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7403"/>
        <w:gridCol w:w="2857"/>
      </w:tblGrid>
      <w:tr w:rsidR="00094617" w:rsidTr="00BA734C">
        <w:trPr>
          <w:cantSplit/>
          <w:trHeight w:val="1070"/>
          <w:jc w:val="center"/>
        </w:trPr>
        <w:tc>
          <w:tcPr>
            <w:tcW w:w="7403" w:type="dxa"/>
            <w:tcBorders>
              <w:top w:val="single" w:sz="4" w:space="0" w:color="auto"/>
              <w:left w:val="single" w:sz="4" w:space="0" w:color="auto"/>
              <w:bottom w:val="nil"/>
              <w:right w:val="single" w:sz="4" w:space="0" w:color="auto"/>
            </w:tcBorders>
          </w:tcPr>
          <w:p w:rsidR="0064489A" w:rsidRDefault="0064489A">
            <w:pPr>
              <w:tabs>
                <w:tab w:val="left" w:pos="2520"/>
                <w:tab w:val="center" w:pos="3593"/>
              </w:tabs>
            </w:pPr>
          </w:p>
          <w:p w:rsidR="00094617" w:rsidRDefault="00094617">
            <w:pPr>
              <w:tabs>
                <w:tab w:val="left" w:pos="2520"/>
                <w:tab w:val="center" w:pos="3593"/>
              </w:tabs>
            </w:pPr>
            <w:r>
              <w:tab/>
            </w:r>
          </w:p>
          <w:p w:rsidR="00094617" w:rsidRDefault="00094617">
            <w:pPr>
              <w:tabs>
                <w:tab w:val="left" w:pos="2520"/>
                <w:tab w:val="center" w:pos="3593"/>
              </w:tabs>
              <w:rPr>
                <w:i/>
                <w:iCs/>
                <w:color w:val="FF0000"/>
              </w:rPr>
            </w:pPr>
            <w:r>
              <w:br w:type="page"/>
            </w:r>
            <w:r>
              <w:br w:type="page"/>
            </w:r>
          </w:p>
          <w:p w:rsidR="00094617" w:rsidRDefault="00BA734C" w:rsidP="00B8751D">
            <w:pPr>
              <w:tabs>
                <w:tab w:val="left" w:pos="2520"/>
                <w:tab w:val="center" w:pos="3593"/>
              </w:tabs>
              <w:jc w:val="center"/>
            </w:pPr>
            <w:r w:rsidRPr="00BA734C">
              <w:rPr>
                <w:noProof/>
              </w:rPr>
              <w:drawing>
                <wp:inline distT="0" distB="0" distL="0" distR="0">
                  <wp:extent cx="1724436" cy="576470"/>
                  <wp:effectExtent l="0" t="0" r="0" b="0"/>
                  <wp:docPr id="4" name="Picture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ED61E5-7A0B-412D-92B5-C0DA957F9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0ED61E5-7A0B-412D-92B5-C0DA957F9984}"/>
                              </a:ext>
                            </a:extLst>
                          </pic:cNvPr>
                          <pic:cNvPicPr>
                            <a:picLocks noChangeAspect="1"/>
                          </pic:cNvPicPr>
                        </pic:nvPicPr>
                        <pic:blipFill>
                          <a:blip r:embed="rId8" cstate="print"/>
                          <a:stretch>
                            <a:fillRect/>
                          </a:stretch>
                        </pic:blipFill>
                        <pic:spPr>
                          <a:xfrm>
                            <a:off x="0" y="0"/>
                            <a:ext cx="1726494" cy="577158"/>
                          </a:xfrm>
                          <a:prstGeom prst="rect">
                            <a:avLst/>
                          </a:prstGeom>
                        </pic:spPr>
                      </pic:pic>
                    </a:graphicData>
                  </a:graphic>
                </wp:inline>
              </w:drawing>
            </w:r>
          </w:p>
          <w:p w:rsidR="00094617" w:rsidRDefault="00094617">
            <w:pPr>
              <w:tabs>
                <w:tab w:val="left" w:pos="2520"/>
              </w:tabs>
              <w:jc w:val="center"/>
              <w:rPr>
                <w:rFonts w:ascii="Copperplate Gothic Light" w:hAnsi="Copperplate Gothic Light"/>
                <w:b/>
                <w:sz w:val="22"/>
                <w:szCs w:val="22"/>
              </w:rPr>
            </w:pPr>
          </w:p>
          <w:p w:rsidR="00867E95" w:rsidRPr="00867E95" w:rsidRDefault="00867E95" w:rsidP="00984258">
            <w:pPr>
              <w:tabs>
                <w:tab w:val="left" w:pos="2520"/>
              </w:tabs>
              <w:jc w:val="center"/>
              <w:rPr>
                <w:b/>
                <w:sz w:val="28"/>
                <w:szCs w:val="28"/>
              </w:rPr>
            </w:pPr>
            <w:r w:rsidRPr="00867E95">
              <w:rPr>
                <w:b/>
                <w:sz w:val="28"/>
                <w:szCs w:val="28"/>
              </w:rPr>
              <w:t>AGENDA</w:t>
            </w:r>
          </w:p>
          <w:p w:rsidR="00867E95" w:rsidRPr="00867E95" w:rsidRDefault="00867E95" w:rsidP="00984258">
            <w:pPr>
              <w:tabs>
                <w:tab w:val="left" w:pos="2520"/>
              </w:tabs>
              <w:jc w:val="center"/>
              <w:rPr>
                <w:b/>
                <w:sz w:val="28"/>
                <w:szCs w:val="28"/>
              </w:rPr>
            </w:pPr>
          </w:p>
          <w:p w:rsidR="003F73DA" w:rsidRDefault="00C1725F" w:rsidP="00012057">
            <w:pPr>
              <w:tabs>
                <w:tab w:val="left" w:pos="2520"/>
              </w:tabs>
              <w:ind w:left="288"/>
              <w:jc w:val="center"/>
              <w:rPr>
                <w:b/>
              </w:rPr>
            </w:pPr>
            <w:r>
              <w:rPr>
                <w:b/>
              </w:rPr>
              <w:t xml:space="preserve">Wednesday, </w:t>
            </w:r>
            <w:r w:rsidR="00202EB7">
              <w:rPr>
                <w:b/>
              </w:rPr>
              <w:t>January 8, 2025</w:t>
            </w:r>
          </w:p>
          <w:p w:rsidR="00FF41C7" w:rsidRDefault="00FF41C7" w:rsidP="00FF41C7">
            <w:pPr>
              <w:tabs>
                <w:tab w:val="left" w:pos="2520"/>
              </w:tabs>
              <w:rPr>
                <w:b/>
              </w:rPr>
            </w:pPr>
            <w:r>
              <w:rPr>
                <w:b/>
              </w:rPr>
              <w:t xml:space="preserve">                                                </w:t>
            </w:r>
            <w:r w:rsidR="008F05BA">
              <w:rPr>
                <w:b/>
              </w:rPr>
              <w:t>10:</w:t>
            </w:r>
            <w:r>
              <w:rPr>
                <w:b/>
              </w:rPr>
              <w:t>30</w:t>
            </w:r>
            <w:r w:rsidR="008F05BA">
              <w:rPr>
                <w:b/>
              </w:rPr>
              <w:t xml:space="preserve"> a.m</w:t>
            </w:r>
            <w:r w:rsidR="002F7DC1">
              <w:rPr>
                <w:b/>
              </w:rPr>
              <w:t>.</w:t>
            </w:r>
            <w:r>
              <w:rPr>
                <w:b/>
              </w:rPr>
              <w:t xml:space="preserve"> to Noon</w:t>
            </w:r>
          </w:p>
          <w:p w:rsidR="008935A2" w:rsidRDefault="00FF41C7" w:rsidP="008F05BA">
            <w:pPr>
              <w:tabs>
                <w:tab w:val="left" w:pos="2520"/>
              </w:tabs>
              <w:jc w:val="center"/>
              <w:rPr>
                <w:b/>
              </w:rPr>
            </w:pPr>
            <w:r>
              <w:rPr>
                <w:b/>
              </w:rPr>
              <w:t xml:space="preserve">             </w:t>
            </w:r>
            <w:r w:rsidR="008935A2">
              <w:rPr>
                <w:b/>
              </w:rPr>
              <w:t>Location:  Event Centre 8</w:t>
            </w:r>
            <w:r w:rsidR="008935A2" w:rsidRPr="008935A2">
              <w:rPr>
                <w:b/>
                <w:vertAlign w:val="superscript"/>
              </w:rPr>
              <w:t>th</w:t>
            </w:r>
            <w:r w:rsidR="008935A2">
              <w:rPr>
                <w:b/>
              </w:rPr>
              <w:t xml:space="preserve"> Floor</w:t>
            </w:r>
          </w:p>
          <w:p w:rsidR="00C264D7" w:rsidRDefault="00C264D7" w:rsidP="008F05BA">
            <w:pPr>
              <w:tabs>
                <w:tab w:val="left" w:pos="2520"/>
              </w:tabs>
              <w:jc w:val="center"/>
              <w:rPr>
                <w:b/>
              </w:rPr>
            </w:pPr>
            <w:r>
              <w:rPr>
                <w:b/>
              </w:rPr>
              <w:t>Room to be Confirmed</w:t>
            </w:r>
          </w:p>
          <w:p w:rsidR="00CF5B2C" w:rsidRDefault="00CF5B2C" w:rsidP="008F05BA">
            <w:pPr>
              <w:tabs>
                <w:tab w:val="left" w:pos="2520"/>
              </w:tabs>
              <w:jc w:val="center"/>
              <w:rPr>
                <w:b/>
              </w:rPr>
            </w:pPr>
            <w:r>
              <w:rPr>
                <w:b/>
              </w:rPr>
              <w:t>Lunch @ 12:00 noon</w:t>
            </w:r>
          </w:p>
          <w:p w:rsidR="002C7809" w:rsidRDefault="002C7809" w:rsidP="002C7809">
            <w:pPr>
              <w:tabs>
                <w:tab w:val="left" w:pos="2520"/>
              </w:tabs>
              <w:jc w:val="center"/>
              <w:rPr>
                <w:b/>
              </w:rPr>
            </w:pPr>
          </w:p>
          <w:p w:rsidR="002C7809" w:rsidRPr="002C7809" w:rsidRDefault="002C7809" w:rsidP="002C7809">
            <w:pPr>
              <w:tabs>
                <w:tab w:val="left" w:pos="2520"/>
              </w:tabs>
              <w:jc w:val="center"/>
              <w:rPr>
                <w:b/>
              </w:rPr>
            </w:pPr>
          </w:p>
        </w:tc>
        <w:tc>
          <w:tcPr>
            <w:tcW w:w="2857" w:type="dxa"/>
            <w:vMerge w:val="restart"/>
            <w:tcBorders>
              <w:left w:val="single" w:sz="4" w:space="0" w:color="auto"/>
            </w:tcBorders>
            <w:shd w:val="clear" w:color="auto" w:fill="8AE4E2"/>
          </w:tcPr>
          <w:p w:rsidR="00094617" w:rsidRDefault="00094617">
            <w:pPr>
              <w:jc w:val="center"/>
              <w:rPr>
                <w:rFonts w:ascii="Arial" w:hAnsi="Arial" w:cs="Arial"/>
                <w:bCs/>
                <w:sz w:val="16"/>
                <w:szCs w:val="16"/>
              </w:rPr>
            </w:pPr>
          </w:p>
          <w:p w:rsidR="00094617" w:rsidRDefault="00094617">
            <w:pPr>
              <w:jc w:val="center"/>
              <w:rPr>
                <w:rFonts w:ascii="Arial" w:hAnsi="Arial" w:cs="Arial"/>
                <w:bCs/>
                <w:sz w:val="16"/>
                <w:szCs w:val="16"/>
              </w:rPr>
            </w:pPr>
          </w:p>
          <w:p w:rsidR="00094617" w:rsidRDefault="00094617" w:rsidP="00BB133F">
            <w:pPr>
              <w:shd w:val="clear" w:color="auto" w:fill="8AE4E2"/>
              <w:jc w:val="center"/>
              <w:rPr>
                <w:rFonts w:ascii="Copperplate Gothic Light" w:hAnsi="Copperplate Gothic Light"/>
                <w:b/>
                <w:bCs/>
                <w:sz w:val="16"/>
                <w:szCs w:val="16"/>
              </w:rPr>
            </w:pPr>
          </w:p>
          <w:p w:rsidR="00094617" w:rsidRDefault="00094617" w:rsidP="00BB133F">
            <w:pPr>
              <w:shd w:val="clear" w:color="auto" w:fill="8AE4E2"/>
              <w:jc w:val="center"/>
              <w:rPr>
                <w:rFonts w:ascii="Copperplate Gothic Light" w:hAnsi="Copperplate Gothic Light"/>
                <w:b/>
                <w:bCs/>
                <w:sz w:val="20"/>
                <w:szCs w:val="20"/>
              </w:rPr>
            </w:pPr>
            <w:r>
              <w:rPr>
                <w:rFonts w:ascii="Copperplate Gothic Light" w:hAnsi="Copperplate Gothic Light"/>
                <w:b/>
                <w:bCs/>
                <w:sz w:val="20"/>
                <w:szCs w:val="20"/>
              </w:rPr>
              <w:t>Mission Statement</w:t>
            </w:r>
          </w:p>
          <w:p w:rsidR="00094617" w:rsidRDefault="00094617" w:rsidP="00BB133F">
            <w:pPr>
              <w:shd w:val="clear" w:color="auto" w:fill="8AE4E2"/>
              <w:jc w:val="center"/>
              <w:rPr>
                <w:bCs/>
                <w:sz w:val="16"/>
                <w:szCs w:val="16"/>
              </w:rPr>
            </w:pPr>
          </w:p>
          <w:p w:rsidR="00094617" w:rsidRDefault="00094617" w:rsidP="00BB133F">
            <w:pPr>
              <w:shd w:val="clear" w:color="auto" w:fill="8AE4E2"/>
              <w:jc w:val="center"/>
              <w:rPr>
                <w:bCs/>
                <w:sz w:val="16"/>
                <w:szCs w:val="16"/>
              </w:rPr>
            </w:pPr>
          </w:p>
          <w:p w:rsidR="00094617" w:rsidRDefault="00094617" w:rsidP="00BB133F">
            <w:pPr>
              <w:shd w:val="clear" w:color="auto" w:fill="8AE4E2"/>
              <w:rPr>
                <w:bCs/>
                <w:sz w:val="20"/>
                <w:szCs w:val="20"/>
              </w:rPr>
            </w:pPr>
            <w:r>
              <w:rPr>
                <w:bCs/>
                <w:sz w:val="20"/>
                <w:szCs w:val="20"/>
              </w:rPr>
              <w:t>The Purpose / Mission of the Centennial College Retirees’ Association:</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The Centennial College Retirees’ Association is an organization whose purpose is to promote the interest of Centennial College retirees.  It provides members with fellowship, pertinent information and response to their concerns.</w:t>
            </w:r>
          </w:p>
          <w:p w:rsidR="00094617" w:rsidRDefault="00094617" w:rsidP="00BB133F">
            <w:pPr>
              <w:shd w:val="clear" w:color="auto" w:fill="8AE4E2"/>
              <w:rPr>
                <w:bCs/>
                <w:sz w:val="16"/>
                <w:szCs w:val="16"/>
              </w:rPr>
            </w:pPr>
          </w:p>
          <w:p w:rsidR="00094617" w:rsidRDefault="00094617" w:rsidP="00BB133F">
            <w:pPr>
              <w:shd w:val="clear" w:color="auto" w:fill="8AE4E2"/>
              <w:rPr>
                <w:bCs/>
                <w:sz w:val="20"/>
                <w:szCs w:val="20"/>
              </w:rPr>
            </w:pPr>
            <w:r>
              <w:rPr>
                <w:bCs/>
                <w:sz w:val="20"/>
                <w:szCs w:val="20"/>
              </w:rPr>
              <w:t>It acts to:</w:t>
            </w:r>
          </w:p>
          <w:p w:rsidR="00C26E8D" w:rsidRDefault="00094617" w:rsidP="00BB133F">
            <w:pPr>
              <w:numPr>
                <w:ilvl w:val="0"/>
                <w:numId w:val="1"/>
              </w:numPr>
              <w:shd w:val="clear" w:color="auto" w:fill="8AE4E2"/>
              <w:ind w:left="229" w:hanging="180"/>
              <w:rPr>
                <w:bCs/>
                <w:sz w:val="20"/>
                <w:szCs w:val="20"/>
              </w:rPr>
            </w:pPr>
            <w:r>
              <w:rPr>
                <w:bCs/>
                <w:sz w:val="20"/>
                <w:szCs w:val="20"/>
              </w:rPr>
              <w:t>Promote continuing contact and dialogue among retired members of the Centennial College community through:</w:t>
            </w:r>
          </w:p>
          <w:p w:rsidR="00C26E8D" w:rsidRDefault="00C26E8D" w:rsidP="00BB133F">
            <w:pPr>
              <w:shd w:val="clear" w:color="auto" w:fill="8AE4E2"/>
              <w:ind w:left="49"/>
              <w:rPr>
                <w:bCs/>
                <w:sz w:val="20"/>
                <w:szCs w:val="20"/>
              </w:rPr>
            </w:pPr>
          </w:p>
          <w:p w:rsidR="00C26E8D" w:rsidRDefault="00094617" w:rsidP="00BB133F">
            <w:pPr>
              <w:numPr>
                <w:ilvl w:val="0"/>
                <w:numId w:val="1"/>
              </w:numPr>
              <w:shd w:val="clear" w:color="auto" w:fill="8AE4E2"/>
              <w:ind w:left="409" w:hanging="180"/>
              <w:rPr>
                <w:bCs/>
                <w:sz w:val="20"/>
                <w:szCs w:val="20"/>
              </w:rPr>
            </w:pPr>
            <w:r w:rsidRPr="00C26E8D">
              <w:rPr>
                <w:bCs/>
                <w:sz w:val="20"/>
                <w:szCs w:val="20"/>
              </w:rPr>
              <w:t>Social and recreational events</w:t>
            </w:r>
          </w:p>
          <w:p w:rsidR="00C26E8D" w:rsidRDefault="00C26E8D" w:rsidP="00BB133F">
            <w:pPr>
              <w:shd w:val="clear" w:color="auto" w:fill="8AE4E2"/>
              <w:ind w:left="229"/>
              <w:rPr>
                <w:bCs/>
                <w:sz w:val="20"/>
                <w:szCs w:val="20"/>
              </w:rPr>
            </w:pPr>
          </w:p>
          <w:p w:rsidR="00094617" w:rsidRPr="00C26E8D" w:rsidRDefault="00094617" w:rsidP="00BB133F">
            <w:pPr>
              <w:numPr>
                <w:ilvl w:val="0"/>
                <w:numId w:val="1"/>
              </w:numPr>
              <w:shd w:val="clear" w:color="auto" w:fill="8AE4E2"/>
              <w:ind w:left="409" w:hanging="180"/>
              <w:rPr>
                <w:bCs/>
                <w:sz w:val="20"/>
                <w:szCs w:val="20"/>
              </w:rPr>
            </w:pPr>
            <w:r w:rsidRPr="00C26E8D">
              <w:rPr>
                <w:bCs/>
                <w:sz w:val="20"/>
                <w:szCs w:val="20"/>
              </w:rPr>
              <w:t>Formal communication such as through the CCRA website, newsletters, and mailings</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Advocate for Centennial College retirees</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16"/>
                <w:szCs w:val="16"/>
              </w:rPr>
            </w:pPr>
            <w:r>
              <w:rPr>
                <w:bCs/>
                <w:sz w:val="20"/>
                <w:szCs w:val="20"/>
              </w:rPr>
              <w:t xml:space="preserve">Liaise with retire groups such as other community college retirees’ associations and the Ontario Colleges Retirees’ Association (OCRA) </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Promote the interests of Centennial College and its programs within the community</w:t>
            </w:r>
          </w:p>
          <w:p w:rsidR="00094617" w:rsidRDefault="00094617" w:rsidP="00BB133F">
            <w:pPr>
              <w:shd w:val="clear" w:color="auto" w:fill="8AE4E2"/>
              <w:rPr>
                <w:bCs/>
                <w:sz w:val="16"/>
                <w:szCs w:val="16"/>
              </w:rPr>
            </w:pPr>
          </w:p>
          <w:p w:rsidR="00094617" w:rsidRDefault="00094617" w:rsidP="00BB133F">
            <w:pPr>
              <w:numPr>
                <w:ilvl w:val="0"/>
                <w:numId w:val="1"/>
              </w:numPr>
              <w:shd w:val="clear" w:color="auto" w:fill="8AE4E2"/>
              <w:ind w:left="229" w:hanging="180"/>
              <w:rPr>
                <w:bCs/>
                <w:sz w:val="20"/>
                <w:szCs w:val="20"/>
              </w:rPr>
            </w:pPr>
            <w:r>
              <w:rPr>
                <w:bCs/>
                <w:sz w:val="20"/>
                <w:szCs w:val="20"/>
              </w:rPr>
              <w:t>Maintain a formal relationship with the College at the Presidential level to ensure the continuity and independence of</w:t>
            </w:r>
          </w:p>
          <w:p w:rsidR="00094617" w:rsidRDefault="00094617" w:rsidP="00BB133F">
            <w:pPr>
              <w:shd w:val="clear" w:color="auto" w:fill="8AE4E2"/>
              <w:ind w:left="229"/>
              <w:rPr>
                <w:bCs/>
                <w:sz w:val="20"/>
                <w:szCs w:val="20"/>
              </w:rPr>
            </w:pPr>
            <w:r>
              <w:rPr>
                <w:bCs/>
                <w:sz w:val="20"/>
                <w:szCs w:val="20"/>
              </w:rPr>
              <w:t>CCRA</w:t>
            </w:r>
          </w:p>
          <w:p w:rsidR="00094617" w:rsidRDefault="00094617" w:rsidP="00BB133F">
            <w:pPr>
              <w:shd w:val="clear" w:color="auto" w:fill="8AE4E2"/>
              <w:ind w:left="229"/>
              <w:rPr>
                <w:bCs/>
                <w:sz w:val="16"/>
                <w:szCs w:val="16"/>
              </w:rPr>
            </w:pPr>
          </w:p>
          <w:p w:rsidR="00094617" w:rsidRDefault="00094617" w:rsidP="00BB133F">
            <w:pPr>
              <w:numPr>
                <w:ilvl w:val="0"/>
                <w:numId w:val="1"/>
              </w:numPr>
              <w:shd w:val="clear" w:color="auto" w:fill="8AE4E2"/>
              <w:ind w:left="229" w:hanging="180"/>
              <w:rPr>
                <w:sz w:val="16"/>
                <w:szCs w:val="16"/>
              </w:rPr>
            </w:pPr>
            <w:r>
              <w:rPr>
                <w:bCs/>
                <w:sz w:val="20"/>
                <w:szCs w:val="20"/>
              </w:rPr>
              <w:t>Perform an active role where appropriate, with respect to wider social issues within the community</w:t>
            </w:r>
          </w:p>
        </w:tc>
      </w:tr>
      <w:tr w:rsidR="00244CFC" w:rsidTr="00BA734C">
        <w:trPr>
          <w:cantSplit/>
          <w:trHeight w:val="9272"/>
          <w:jc w:val="center"/>
        </w:trPr>
        <w:tc>
          <w:tcPr>
            <w:tcW w:w="7403" w:type="dxa"/>
            <w:tcBorders>
              <w:top w:val="nil"/>
              <w:left w:val="single" w:sz="4" w:space="0" w:color="auto"/>
              <w:right w:val="single" w:sz="4" w:space="0" w:color="auto"/>
            </w:tcBorders>
          </w:tcPr>
          <w:p w:rsidR="0039605D" w:rsidRDefault="000B7439" w:rsidP="00DF2037">
            <w:pPr>
              <w:pStyle w:val="ListParagraph"/>
              <w:numPr>
                <w:ilvl w:val="0"/>
                <w:numId w:val="15"/>
              </w:numPr>
              <w:spacing w:after="120"/>
            </w:pPr>
            <w:r>
              <w:t xml:space="preserve">Welcome </w:t>
            </w:r>
            <w:r w:rsidR="00061569">
              <w:t>and Introductions</w:t>
            </w:r>
            <w:r w:rsidR="00A90FBA">
              <w:t xml:space="preserve"> </w:t>
            </w:r>
          </w:p>
          <w:p w:rsidR="0039605D" w:rsidRDefault="0039605D" w:rsidP="0039605D">
            <w:pPr>
              <w:pStyle w:val="ListParagraph"/>
              <w:spacing w:after="120"/>
            </w:pPr>
          </w:p>
          <w:p w:rsidR="00B01811" w:rsidRDefault="00AE4EC6" w:rsidP="009A05AA">
            <w:pPr>
              <w:pStyle w:val="ListParagraph"/>
              <w:numPr>
                <w:ilvl w:val="0"/>
                <w:numId w:val="15"/>
              </w:numPr>
              <w:spacing w:after="120"/>
            </w:pPr>
            <w:r>
              <w:t>Review &amp;</w:t>
            </w:r>
            <w:r w:rsidR="00261B62">
              <w:t xml:space="preserve"> </w:t>
            </w:r>
            <w:r w:rsidR="00911944">
              <w:t xml:space="preserve">Acceptance of </w:t>
            </w:r>
            <w:r w:rsidR="00154EA4">
              <w:t xml:space="preserve">the </w:t>
            </w:r>
            <w:r w:rsidR="008B54FE">
              <w:t xml:space="preserve">January 8, 2025 Meeting Agenda </w:t>
            </w:r>
          </w:p>
          <w:p w:rsidR="00B01811" w:rsidRDefault="00B01811" w:rsidP="00B01811">
            <w:pPr>
              <w:pStyle w:val="ListParagraph"/>
            </w:pPr>
          </w:p>
          <w:p w:rsidR="00B01811" w:rsidRDefault="00B01811" w:rsidP="00BA3A65">
            <w:pPr>
              <w:pStyle w:val="ListParagraph"/>
              <w:numPr>
                <w:ilvl w:val="0"/>
                <w:numId w:val="15"/>
              </w:numPr>
              <w:spacing w:after="120"/>
            </w:pPr>
            <w:r>
              <w:t xml:space="preserve">Review &amp; Acceptance of the </w:t>
            </w:r>
            <w:r w:rsidR="008B54FE">
              <w:t>November 13, 2024 Meeting Minutes</w:t>
            </w:r>
          </w:p>
          <w:p w:rsidR="00894CAA" w:rsidRDefault="00894CAA" w:rsidP="00894CAA">
            <w:pPr>
              <w:pStyle w:val="ListParagraph"/>
            </w:pPr>
          </w:p>
          <w:p w:rsidR="00194369" w:rsidRDefault="008F05BA" w:rsidP="00846F5E">
            <w:pPr>
              <w:pStyle w:val="ListParagraph"/>
              <w:numPr>
                <w:ilvl w:val="0"/>
                <w:numId w:val="15"/>
              </w:numPr>
              <w:spacing w:after="240"/>
            </w:pPr>
            <w:r>
              <w:t>President’</w:t>
            </w:r>
            <w:r w:rsidR="002A2AF3">
              <w:t>s Remark</w:t>
            </w:r>
            <w:r w:rsidR="00084C02">
              <w:t>s</w:t>
            </w:r>
          </w:p>
          <w:p w:rsidR="00194369" w:rsidRDefault="00194369" w:rsidP="00194369">
            <w:pPr>
              <w:pStyle w:val="ListParagraph"/>
              <w:spacing w:after="240"/>
              <w:ind w:left="1440"/>
            </w:pPr>
          </w:p>
          <w:p w:rsidR="009857FA" w:rsidRDefault="002A2AF3" w:rsidP="009857FA">
            <w:pPr>
              <w:pStyle w:val="ListParagraph"/>
              <w:numPr>
                <w:ilvl w:val="0"/>
                <w:numId w:val="15"/>
              </w:numPr>
              <w:spacing w:after="240"/>
            </w:pPr>
            <w:r>
              <w:t>Business Arising</w:t>
            </w:r>
          </w:p>
          <w:p w:rsidR="009857FA" w:rsidRDefault="009857FA" w:rsidP="009857FA">
            <w:pPr>
              <w:pStyle w:val="ListParagraph"/>
            </w:pPr>
          </w:p>
          <w:p w:rsidR="003F159A" w:rsidRDefault="009857FA" w:rsidP="00A102E5">
            <w:pPr>
              <w:pStyle w:val="ListParagraph"/>
              <w:numPr>
                <w:ilvl w:val="0"/>
                <w:numId w:val="15"/>
              </w:numPr>
              <w:spacing w:after="240"/>
            </w:pPr>
            <w:r>
              <w:t xml:space="preserve">Call for Newsletter </w:t>
            </w:r>
            <w:r w:rsidR="001446C1">
              <w:t xml:space="preserve">Submissions: </w:t>
            </w:r>
            <w:r w:rsidR="003F159A">
              <w:t xml:space="preserve">G. </w:t>
            </w:r>
            <w:proofErr w:type="spellStart"/>
            <w:r w:rsidR="003F159A">
              <w:t>Derrin</w:t>
            </w:r>
            <w:r w:rsidR="00777F68">
              <w:t>gton</w:t>
            </w:r>
            <w:proofErr w:type="spellEnd"/>
          </w:p>
          <w:p w:rsidR="00DE65BA" w:rsidRDefault="00DE65BA" w:rsidP="00DE65BA">
            <w:pPr>
              <w:pStyle w:val="ListParagraph"/>
            </w:pPr>
          </w:p>
          <w:p w:rsidR="00362DD3" w:rsidRDefault="001E1BDB" w:rsidP="00DE65BA">
            <w:pPr>
              <w:pStyle w:val="ListParagraph"/>
              <w:numPr>
                <w:ilvl w:val="0"/>
                <w:numId w:val="15"/>
              </w:numPr>
              <w:spacing w:after="240"/>
            </w:pPr>
            <w:r>
              <w:t>Officers’ Upd</w:t>
            </w:r>
            <w:r w:rsidR="00362DD3">
              <w:t xml:space="preserve">ates </w:t>
            </w:r>
          </w:p>
          <w:p w:rsidR="00362DD3" w:rsidRDefault="00362DD3" w:rsidP="00362DD3">
            <w:pPr>
              <w:pStyle w:val="ListParagraph"/>
              <w:numPr>
                <w:ilvl w:val="1"/>
                <w:numId w:val="15"/>
              </w:numPr>
            </w:pPr>
            <w:r>
              <w:t>Webmaster Update</w:t>
            </w:r>
            <w:r w:rsidR="002F7C05">
              <w:t>: L. Bidwell</w:t>
            </w:r>
          </w:p>
          <w:p w:rsidR="00362DD3" w:rsidRDefault="00362DD3" w:rsidP="002F7C05">
            <w:pPr>
              <w:pStyle w:val="ListParagraph"/>
              <w:numPr>
                <w:ilvl w:val="1"/>
                <w:numId w:val="15"/>
              </w:numPr>
            </w:pPr>
            <w:r>
              <w:t>Membership Updat</w:t>
            </w:r>
            <w:r w:rsidR="00FC4F81">
              <w:t>e</w:t>
            </w:r>
            <w:r w:rsidR="002F7C05">
              <w:t>: P. Brown</w:t>
            </w:r>
          </w:p>
          <w:p w:rsidR="00362DD3" w:rsidRDefault="00362DD3" w:rsidP="00362DD3">
            <w:pPr>
              <w:pStyle w:val="ListParagraph"/>
              <w:numPr>
                <w:ilvl w:val="1"/>
                <w:numId w:val="15"/>
              </w:numPr>
            </w:pPr>
            <w:r>
              <w:t>Treasurer’s Report</w:t>
            </w:r>
            <w:r w:rsidR="002F7C05">
              <w:t>: M. Jones-Weekes</w:t>
            </w:r>
          </w:p>
          <w:p w:rsidR="002F7C05" w:rsidRDefault="002F7C05" w:rsidP="000D0E84">
            <w:pPr>
              <w:pStyle w:val="ListParagraph"/>
              <w:numPr>
                <w:ilvl w:val="1"/>
                <w:numId w:val="15"/>
              </w:numPr>
            </w:pPr>
            <w:r>
              <w:t>Event</w:t>
            </w:r>
            <w:r w:rsidR="00045BD8">
              <w:t>s</w:t>
            </w:r>
            <w:r>
              <w:t>: P. Lee</w:t>
            </w:r>
            <w:r w:rsidR="00777F68">
              <w:t xml:space="preserve">  </w:t>
            </w:r>
          </w:p>
          <w:p w:rsidR="000D0E84" w:rsidRDefault="00362DD3" w:rsidP="000D0E84">
            <w:pPr>
              <w:pStyle w:val="ListParagraph"/>
              <w:numPr>
                <w:ilvl w:val="1"/>
                <w:numId w:val="15"/>
              </w:numPr>
            </w:pPr>
            <w:r>
              <w:t xml:space="preserve">Telephone </w:t>
            </w:r>
            <w:r w:rsidR="000D0E84">
              <w:t xml:space="preserve">Enquiries </w:t>
            </w:r>
            <w:r w:rsidR="00D734E8">
              <w:t>Report:</w:t>
            </w:r>
            <w:r w:rsidR="003F159A">
              <w:t xml:space="preserve"> </w:t>
            </w:r>
            <w:r w:rsidR="002F7C05">
              <w:t xml:space="preserve">M. </w:t>
            </w:r>
            <w:r w:rsidR="00777F68">
              <w:t>Scott</w:t>
            </w:r>
          </w:p>
          <w:p w:rsidR="002F7C05" w:rsidRDefault="002F7C05" w:rsidP="002F7C05">
            <w:pPr>
              <w:pStyle w:val="ListParagraph"/>
              <w:ind w:left="1440"/>
            </w:pPr>
          </w:p>
          <w:p w:rsidR="001579E6" w:rsidRDefault="00065747" w:rsidP="009F1521">
            <w:pPr>
              <w:pStyle w:val="ListParagraph"/>
              <w:numPr>
                <w:ilvl w:val="0"/>
                <w:numId w:val="15"/>
              </w:numPr>
              <w:spacing w:after="240"/>
            </w:pPr>
            <w:r>
              <w:t>New Business</w:t>
            </w:r>
          </w:p>
          <w:p w:rsidR="00D734E8" w:rsidRDefault="001579E6" w:rsidP="00AF3030">
            <w:pPr>
              <w:pStyle w:val="ListParagraph"/>
              <w:numPr>
                <w:ilvl w:val="1"/>
                <w:numId w:val="15"/>
              </w:numPr>
            </w:pPr>
            <w:r>
              <w:t xml:space="preserve"> </w:t>
            </w:r>
            <w:r w:rsidR="00A933C9">
              <w:t>Recruitment of Board Members</w:t>
            </w:r>
          </w:p>
          <w:p w:rsidR="00C40711" w:rsidRDefault="00C40711" w:rsidP="00AF3030">
            <w:pPr>
              <w:pStyle w:val="ListParagraph"/>
              <w:numPr>
                <w:ilvl w:val="1"/>
                <w:numId w:val="15"/>
              </w:numPr>
            </w:pPr>
            <w:r>
              <w:t xml:space="preserve">Date for </w:t>
            </w:r>
            <w:r w:rsidR="001E6A2C">
              <w:t xml:space="preserve">the 2025 </w:t>
            </w:r>
            <w:r>
              <w:t>Annual General Meeting</w:t>
            </w:r>
          </w:p>
          <w:p w:rsidR="00AF3030" w:rsidRDefault="00AE057F" w:rsidP="00D25B3E">
            <w:r>
              <w:t xml:space="preserve"> </w:t>
            </w:r>
          </w:p>
          <w:p w:rsidR="00AF3030" w:rsidRDefault="00D25B3E" w:rsidP="00D25B3E">
            <w:pPr>
              <w:pStyle w:val="ListParagraph"/>
              <w:numPr>
                <w:ilvl w:val="0"/>
                <w:numId w:val="15"/>
              </w:numPr>
            </w:pPr>
            <w:r>
              <w:t xml:space="preserve"> </w:t>
            </w:r>
            <w:r w:rsidR="00AF3030">
              <w:t xml:space="preserve">Next Meeting Date: Wednesday, </w:t>
            </w:r>
            <w:r w:rsidR="003F159A">
              <w:t>February, 12, 2025</w:t>
            </w:r>
          </w:p>
          <w:p w:rsidR="003C4D41" w:rsidRPr="003C4D41" w:rsidRDefault="003B5E8E" w:rsidP="003C4D41">
            <w:pPr>
              <w:tabs>
                <w:tab w:val="left" w:pos="690"/>
              </w:tabs>
              <w:rPr>
                <w:b/>
                <w:color w:val="000000"/>
              </w:rPr>
            </w:pPr>
            <w:r>
              <w:rPr>
                <w:b/>
                <w:color w:val="000000"/>
              </w:rPr>
              <w:t xml:space="preserve"> </w:t>
            </w:r>
          </w:p>
        </w:tc>
        <w:tc>
          <w:tcPr>
            <w:tcW w:w="2857" w:type="dxa"/>
            <w:vMerge/>
            <w:tcBorders>
              <w:left w:val="single" w:sz="4" w:space="0" w:color="auto"/>
            </w:tcBorders>
            <w:shd w:val="clear" w:color="auto" w:fill="8AE4E2"/>
          </w:tcPr>
          <w:p w:rsidR="00244CFC" w:rsidRDefault="00244CFC">
            <w:pPr>
              <w:tabs>
                <w:tab w:val="left" w:pos="2520"/>
              </w:tabs>
              <w:rPr>
                <w:sz w:val="16"/>
                <w:szCs w:val="16"/>
              </w:rPr>
            </w:pPr>
          </w:p>
        </w:tc>
      </w:tr>
    </w:tbl>
    <w:p w:rsidR="00094617" w:rsidRDefault="00094617" w:rsidP="00AD4168"/>
    <w:sectPr w:rsidR="00094617" w:rsidSect="007140B4">
      <w:headerReference w:type="default" r:id="rId9"/>
      <w:pgSz w:w="12240" w:h="15840"/>
      <w:pgMar w:top="1079" w:right="144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16" w:rsidRDefault="00F43316">
      <w:r>
        <w:separator/>
      </w:r>
    </w:p>
  </w:endnote>
  <w:endnote w:type="continuationSeparator" w:id="0">
    <w:p w:rsidR="00F43316" w:rsidRDefault="00F43316">
      <w:r>
        <w:continuationSeparator/>
      </w:r>
    </w:p>
  </w:endnote>
  <w:endnote w:type="continuationNotice" w:id="1">
    <w:p w:rsidR="00F43316" w:rsidRDefault="00F4331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16" w:rsidRDefault="00F43316">
      <w:r>
        <w:separator/>
      </w:r>
    </w:p>
  </w:footnote>
  <w:footnote w:type="continuationSeparator" w:id="0">
    <w:p w:rsidR="00F43316" w:rsidRDefault="00F43316">
      <w:r>
        <w:continuationSeparator/>
      </w:r>
    </w:p>
  </w:footnote>
  <w:footnote w:type="continuationNotice" w:id="1">
    <w:p w:rsidR="00F43316" w:rsidRDefault="00F433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621052"/>
      <w:docPartObj>
        <w:docPartGallery w:val="Watermarks"/>
        <w:docPartUnique/>
      </w:docPartObj>
    </w:sdtPr>
    <w:sdtContent>
      <w:p w:rsidR="002E3CB7" w:rsidRDefault="008A56B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B36"/>
    <w:multiLevelType w:val="multilevel"/>
    <w:tmpl w:val="2BB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E424D"/>
    <w:multiLevelType w:val="hybridMultilevel"/>
    <w:tmpl w:val="D5BE7E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156A24FE"/>
    <w:multiLevelType w:val="hybridMultilevel"/>
    <w:tmpl w:val="B74684D0"/>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3">
    <w:nsid w:val="26235069"/>
    <w:multiLevelType w:val="hybridMultilevel"/>
    <w:tmpl w:val="1B26C2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8B3FEA"/>
    <w:multiLevelType w:val="hybridMultilevel"/>
    <w:tmpl w:val="45AEA5DC"/>
    <w:lvl w:ilvl="0" w:tplc="8242B46A">
      <w:start w:val="1"/>
      <w:numFmt w:val="decimal"/>
      <w:lvlText w:val="%1."/>
      <w:lvlJc w:val="left"/>
      <w:pPr>
        <w:ind w:left="927" w:hanging="360"/>
      </w:pPr>
      <w:rPr>
        <w:b w:val="0"/>
        <w:bCs/>
      </w:rPr>
    </w:lvl>
    <w:lvl w:ilvl="1" w:tplc="10090019">
      <w:start w:val="1"/>
      <w:numFmt w:val="lowerLetter"/>
      <w:lvlText w:val="%2."/>
      <w:lvlJc w:val="left"/>
      <w:pPr>
        <w:ind w:left="1440" w:hanging="360"/>
      </w:pPr>
    </w:lvl>
    <w:lvl w:ilvl="2" w:tplc="AD66B200">
      <w:start w:val="1"/>
      <w:numFmt w:val="bullet"/>
      <w:lvlText w:val="-"/>
      <w:lvlJc w:val="left"/>
      <w:pPr>
        <w:ind w:left="2160" w:hanging="180"/>
      </w:pPr>
      <w:rPr>
        <w:rFonts w:ascii="Calibri" w:hAnsi="Calibr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06544E1"/>
    <w:multiLevelType w:val="hybridMultilevel"/>
    <w:tmpl w:val="4E44FD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194F08"/>
    <w:multiLevelType w:val="hybridMultilevel"/>
    <w:tmpl w:val="821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85D07"/>
    <w:multiLevelType w:val="hybridMultilevel"/>
    <w:tmpl w:val="582E4C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3F2433C"/>
    <w:multiLevelType w:val="hybridMultilevel"/>
    <w:tmpl w:val="21CA8CC6"/>
    <w:lvl w:ilvl="0" w:tplc="1009000F">
      <w:start w:val="1"/>
      <w:numFmt w:val="decimal"/>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nsid w:val="542B3D7B"/>
    <w:multiLevelType w:val="hybridMultilevel"/>
    <w:tmpl w:val="A02E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F5102"/>
    <w:multiLevelType w:val="hybridMultilevel"/>
    <w:tmpl w:val="03F88A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4526DF0"/>
    <w:multiLevelType w:val="hybridMultilevel"/>
    <w:tmpl w:val="993C2B3A"/>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2">
    <w:nsid w:val="675B6C48"/>
    <w:multiLevelType w:val="hybridMultilevel"/>
    <w:tmpl w:val="A3404B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677D7F76"/>
    <w:multiLevelType w:val="hybridMultilevel"/>
    <w:tmpl w:val="9106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311DD"/>
    <w:multiLevelType w:val="hybridMultilevel"/>
    <w:tmpl w:val="FBF8EB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9"/>
  </w:num>
  <w:num w:numId="2">
    <w:abstractNumId w:val="14"/>
  </w:num>
  <w:num w:numId="3">
    <w:abstractNumId w:val="6"/>
  </w:num>
  <w:num w:numId="4">
    <w:abstractNumId w:val="12"/>
  </w:num>
  <w:num w:numId="5">
    <w:abstractNumId w:val="1"/>
  </w:num>
  <w:num w:numId="6">
    <w:abstractNumId w:val="2"/>
  </w:num>
  <w:num w:numId="7">
    <w:abstractNumId w:val="8"/>
  </w:num>
  <w:num w:numId="8">
    <w:abstractNumId w:val="11"/>
  </w:num>
  <w:num w:numId="9">
    <w:abstractNumId w:val="0"/>
  </w:num>
  <w:num w:numId="10">
    <w:abstractNumId w:val="13"/>
  </w:num>
  <w:num w:numId="11">
    <w:abstractNumId w:val="7"/>
  </w:num>
  <w:num w:numId="12">
    <w:abstractNumId w:val="10"/>
  </w:num>
  <w:num w:numId="13">
    <w:abstractNumId w:val="3"/>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8"/>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rsids>
    <w:rsidRoot w:val="0082338E"/>
    <w:rsid w:val="0000554D"/>
    <w:rsid w:val="00011325"/>
    <w:rsid w:val="00012057"/>
    <w:rsid w:val="00017798"/>
    <w:rsid w:val="00024E73"/>
    <w:rsid w:val="00030D3B"/>
    <w:rsid w:val="00034D52"/>
    <w:rsid w:val="0004353B"/>
    <w:rsid w:val="00045316"/>
    <w:rsid w:val="00045BD8"/>
    <w:rsid w:val="000470C5"/>
    <w:rsid w:val="000472FB"/>
    <w:rsid w:val="00047D51"/>
    <w:rsid w:val="000526E0"/>
    <w:rsid w:val="00054119"/>
    <w:rsid w:val="00061569"/>
    <w:rsid w:val="00062473"/>
    <w:rsid w:val="00062FFE"/>
    <w:rsid w:val="00063E0B"/>
    <w:rsid w:val="00065747"/>
    <w:rsid w:val="00067E96"/>
    <w:rsid w:val="0007260F"/>
    <w:rsid w:val="00074F43"/>
    <w:rsid w:val="0008458B"/>
    <w:rsid w:val="00084C02"/>
    <w:rsid w:val="000853FF"/>
    <w:rsid w:val="000861F1"/>
    <w:rsid w:val="00087707"/>
    <w:rsid w:val="00091183"/>
    <w:rsid w:val="000922ED"/>
    <w:rsid w:val="00094287"/>
    <w:rsid w:val="00094617"/>
    <w:rsid w:val="000A3350"/>
    <w:rsid w:val="000A4191"/>
    <w:rsid w:val="000A5F2E"/>
    <w:rsid w:val="000B01E4"/>
    <w:rsid w:val="000B2C61"/>
    <w:rsid w:val="000B5FD3"/>
    <w:rsid w:val="000B7439"/>
    <w:rsid w:val="000D0E84"/>
    <w:rsid w:val="000D2DD7"/>
    <w:rsid w:val="000D7E67"/>
    <w:rsid w:val="000E0939"/>
    <w:rsid w:val="000E7279"/>
    <w:rsid w:val="000F0B03"/>
    <w:rsid w:val="000F18E3"/>
    <w:rsid w:val="000F7887"/>
    <w:rsid w:val="0011491C"/>
    <w:rsid w:val="00116A58"/>
    <w:rsid w:val="00117184"/>
    <w:rsid w:val="00121C0B"/>
    <w:rsid w:val="001279B6"/>
    <w:rsid w:val="0013045B"/>
    <w:rsid w:val="00131DC4"/>
    <w:rsid w:val="001414D8"/>
    <w:rsid w:val="001446C1"/>
    <w:rsid w:val="001508CA"/>
    <w:rsid w:val="00151F2B"/>
    <w:rsid w:val="001525B5"/>
    <w:rsid w:val="00154EA4"/>
    <w:rsid w:val="001579E6"/>
    <w:rsid w:val="001602E8"/>
    <w:rsid w:val="001618F8"/>
    <w:rsid w:val="00165981"/>
    <w:rsid w:val="00170CEE"/>
    <w:rsid w:val="001770CD"/>
    <w:rsid w:val="00180102"/>
    <w:rsid w:val="001802A4"/>
    <w:rsid w:val="00184745"/>
    <w:rsid w:val="00190BFF"/>
    <w:rsid w:val="00194369"/>
    <w:rsid w:val="001A05FE"/>
    <w:rsid w:val="001B0A64"/>
    <w:rsid w:val="001B10B5"/>
    <w:rsid w:val="001D057C"/>
    <w:rsid w:val="001D3A7E"/>
    <w:rsid w:val="001E1BDB"/>
    <w:rsid w:val="001E2625"/>
    <w:rsid w:val="001E538E"/>
    <w:rsid w:val="001E6A2C"/>
    <w:rsid w:val="001F484E"/>
    <w:rsid w:val="00201353"/>
    <w:rsid w:val="00201BC1"/>
    <w:rsid w:val="00202EB7"/>
    <w:rsid w:val="002079F2"/>
    <w:rsid w:val="00210CDB"/>
    <w:rsid w:val="0022442F"/>
    <w:rsid w:val="00224527"/>
    <w:rsid w:val="00226A24"/>
    <w:rsid w:val="002300A3"/>
    <w:rsid w:val="002305B4"/>
    <w:rsid w:val="002323C5"/>
    <w:rsid w:val="00240DDE"/>
    <w:rsid w:val="00244CFC"/>
    <w:rsid w:val="0024778A"/>
    <w:rsid w:val="0025347C"/>
    <w:rsid w:val="00261B62"/>
    <w:rsid w:val="00267E30"/>
    <w:rsid w:val="00270F5E"/>
    <w:rsid w:val="00276DFC"/>
    <w:rsid w:val="00277CF0"/>
    <w:rsid w:val="002819CE"/>
    <w:rsid w:val="0028350B"/>
    <w:rsid w:val="00287601"/>
    <w:rsid w:val="00293782"/>
    <w:rsid w:val="002A2AF3"/>
    <w:rsid w:val="002A40BE"/>
    <w:rsid w:val="002B14C4"/>
    <w:rsid w:val="002B2530"/>
    <w:rsid w:val="002B4EBA"/>
    <w:rsid w:val="002B6A6A"/>
    <w:rsid w:val="002B7B1C"/>
    <w:rsid w:val="002C0142"/>
    <w:rsid w:val="002C4354"/>
    <w:rsid w:val="002C5B86"/>
    <w:rsid w:val="002C73E7"/>
    <w:rsid w:val="002C7809"/>
    <w:rsid w:val="002C7DEA"/>
    <w:rsid w:val="002D00F8"/>
    <w:rsid w:val="002D48AE"/>
    <w:rsid w:val="002E3CB7"/>
    <w:rsid w:val="002F6668"/>
    <w:rsid w:val="002F7C05"/>
    <w:rsid w:val="002F7DC1"/>
    <w:rsid w:val="00303AB7"/>
    <w:rsid w:val="003113B3"/>
    <w:rsid w:val="003244BC"/>
    <w:rsid w:val="003312BE"/>
    <w:rsid w:val="00332D3F"/>
    <w:rsid w:val="0033444C"/>
    <w:rsid w:val="003536F8"/>
    <w:rsid w:val="00356939"/>
    <w:rsid w:val="0035799D"/>
    <w:rsid w:val="003600AC"/>
    <w:rsid w:val="00362DD3"/>
    <w:rsid w:val="00366623"/>
    <w:rsid w:val="003709B0"/>
    <w:rsid w:val="003713E0"/>
    <w:rsid w:val="00376AD6"/>
    <w:rsid w:val="003846D0"/>
    <w:rsid w:val="00386E63"/>
    <w:rsid w:val="0039605D"/>
    <w:rsid w:val="003965AA"/>
    <w:rsid w:val="003B0BB0"/>
    <w:rsid w:val="003B4866"/>
    <w:rsid w:val="003B5041"/>
    <w:rsid w:val="003B5E8E"/>
    <w:rsid w:val="003C24E4"/>
    <w:rsid w:val="003C283C"/>
    <w:rsid w:val="003C42E8"/>
    <w:rsid w:val="003C4D41"/>
    <w:rsid w:val="003D44F4"/>
    <w:rsid w:val="003E1CAC"/>
    <w:rsid w:val="003E37B3"/>
    <w:rsid w:val="003E3B11"/>
    <w:rsid w:val="003E56CE"/>
    <w:rsid w:val="003E6387"/>
    <w:rsid w:val="003E6D57"/>
    <w:rsid w:val="003F159A"/>
    <w:rsid w:val="003F1DF7"/>
    <w:rsid w:val="003F73DA"/>
    <w:rsid w:val="00405BDE"/>
    <w:rsid w:val="00412ECC"/>
    <w:rsid w:val="0041624B"/>
    <w:rsid w:val="004168BC"/>
    <w:rsid w:val="00416D3A"/>
    <w:rsid w:val="004226F1"/>
    <w:rsid w:val="0043336B"/>
    <w:rsid w:val="00436E64"/>
    <w:rsid w:val="00437B58"/>
    <w:rsid w:val="00443944"/>
    <w:rsid w:val="004447FF"/>
    <w:rsid w:val="00456C2F"/>
    <w:rsid w:val="004576D7"/>
    <w:rsid w:val="004600D2"/>
    <w:rsid w:val="004668AA"/>
    <w:rsid w:val="004728A4"/>
    <w:rsid w:val="00474FA6"/>
    <w:rsid w:val="00475A07"/>
    <w:rsid w:val="00485253"/>
    <w:rsid w:val="00491D32"/>
    <w:rsid w:val="00492C15"/>
    <w:rsid w:val="00493E90"/>
    <w:rsid w:val="004960F2"/>
    <w:rsid w:val="004977FB"/>
    <w:rsid w:val="004A13A9"/>
    <w:rsid w:val="004A234F"/>
    <w:rsid w:val="004A278F"/>
    <w:rsid w:val="004A3A13"/>
    <w:rsid w:val="004A6024"/>
    <w:rsid w:val="004B1443"/>
    <w:rsid w:val="004B7487"/>
    <w:rsid w:val="004C2E6E"/>
    <w:rsid w:val="004C32AD"/>
    <w:rsid w:val="004C57EA"/>
    <w:rsid w:val="004D2A44"/>
    <w:rsid w:val="004D6402"/>
    <w:rsid w:val="004E06F9"/>
    <w:rsid w:val="004E165D"/>
    <w:rsid w:val="004E183F"/>
    <w:rsid w:val="004E1C26"/>
    <w:rsid w:val="004F7E75"/>
    <w:rsid w:val="00501415"/>
    <w:rsid w:val="00506459"/>
    <w:rsid w:val="00521B89"/>
    <w:rsid w:val="005229B9"/>
    <w:rsid w:val="00525F40"/>
    <w:rsid w:val="005260B0"/>
    <w:rsid w:val="005309FF"/>
    <w:rsid w:val="005318BB"/>
    <w:rsid w:val="005320A1"/>
    <w:rsid w:val="00532790"/>
    <w:rsid w:val="005378EB"/>
    <w:rsid w:val="00543E0D"/>
    <w:rsid w:val="00545BEB"/>
    <w:rsid w:val="00546165"/>
    <w:rsid w:val="00550C60"/>
    <w:rsid w:val="00555054"/>
    <w:rsid w:val="00561CAB"/>
    <w:rsid w:val="0057330B"/>
    <w:rsid w:val="0058061B"/>
    <w:rsid w:val="0058278E"/>
    <w:rsid w:val="0058355B"/>
    <w:rsid w:val="00587836"/>
    <w:rsid w:val="00587969"/>
    <w:rsid w:val="00592EDE"/>
    <w:rsid w:val="005A108B"/>
    <w:rsid w:val="005A18DD"/>
    <w:rsid w:val="005A7769"/>
    <w:rsid w:val="005B6E11"/>
    <w:rsid w:val="005C097C"/>
    <w:rsid w:val="005C171A"/>
    <w:rsid w:val="005C1A01"/>
    <w:rsid w:val="005C1D49"/>
    <w:rsid w:val="005C2332"/>
    <w:rsid w:val="005D35AB"/>
    <w:rsid w:val="005D7723"/>
    <w:rsid w:val="005E08CC"/>
    <w:rsid w:val="005E0C9B"/>
    <w:rsid w:val="005E6793"/>
    <w:rsid w:val="005F6352"/>
    <w:rsid w:val="005F6B59"/>
    <w:rsid w:val="005F6D7A"/>
    <w:rsid w:val="005F6E18"/>
    <w:rsid w:val="006003A9"/>
    <w:rsid w:val="0061089E"/>
    <w:rsid w:val="00610DD1"/>
    <w:rsid w:val="00620443"/>
    <w:rsid w:val="00622777"/>
    <w:rsid w:val="00623BDD"/>
    <w:rsid w:val="00624AC2"/>
    <w:rsid w:val="0062572B"/>
    <w:rsid w:val="00631C87"/>
    <w:rsid w:val="006330E4"/>
    <w:rsid w:val="00634A03"/>
    <w:rsid w:val="006351E8"/>
    <w:rsid w:val="00635FF1"/>
    <w:rsid w:val="00643D48"/>
    <w:rsid w:val="0064489A"/>
    <w:rsid w:val="006453B5"/>
    <w:rsid w:val="00654DA3"/>
    <w:rsid w:val="00655950"/>
    <w:rsid w:val="00657F7C"/>
    <w:rsid w:val="00661B4A"/>
    <w:rsid w:val="00674626"/>
    <w:rsid w:val="00676297"/>
    <w:rsid w:val="006776DB"/>
    <w:rsid w:val="00681B52"/>
    <w:rsid w:val="006833F2"/>
    <w:rsid w:val="00683905"/>
    <w:rsid w:val="00683C9B"/>
    <w:rsid w:val="006A0014"/>
    <w:rsid w:val="006A707B"/>
    <w:rsid w:val="006B11C1"/>
    <w:rsid w:val="006B4A02"/>
    <w:rsid w:val="006B63BC"/>
    <w:rsid w:val="006B7467"/>
    <w:rsid w:val="006C5DAC"/>
    <w:rsid w:val="006C6A45"/>
    <w:rsid w:val="006C7C18"/>
    <w:rsid w:val="006D78FA"/>
    <w:rsid w:val="006D79A7"/>
    <w:rsid w:val="006E375B"/>
    <w:rsid w:val="006E3BC9"/>
    <w:rsid w:val="006E76E3"/>
    <w:rsid w:val="006F1C67"/>
    <w:rsid w:val="006F40D3"/>
    <w:rsid w:val="006F6271"/>
    <w:rsid w:val="006F62F9"/>
    <w:rsid w:val="006F76D8"/>
    <w:rsid w:val="0070115F"/>
    <w:rsid w:val="0070275A"/>
    <w:rsid w:val="00704CCE"/>
    <w:rsid w:val="0070607A"/>
    <w:rsid w:val="007140B4"/>
    <w:rsid w:val="0071520B"/>
    <w:rsid w:val="00715FC4"/>
    <w:rsid w:val="0071708A"/>
    <w:rsid w:val="007205C2"/>
    <w:rsid w:val="00720D58"/>
    <w:rsid w:val="007249E3"/>
    <w:rsid w:val="00727244"/>
    <w:rsid w:val="00736F47"/>
    <w:rsid w:val="007401DA"/>
    <w:rsid w:val="00740CEF"/>
    <w:rsid w:val="00743259"/>
    <w:rsid w:val="00763671"/>
    <w:rsid w:val="00770261"/>
    <w:rsid w:val="007728CF"/>
    <w:rsid w:val="00773148"/>
    <w:rsid w:val="00777BD6"/>
    <w:rsid w:val="00777F68"/>
    <w:rsid w:val="00781F95"/>
    <w:rsid w:val="00785E03"/>
    <w:rsid w:val="00792758"/>
    <w:rsid w:val="007927F8"/>
    <w:rsid w:val="007A520D"/>
    <w:rsid w:val="007C1166"/>
    <w:rsid w:val="007C3E4C"/>
    <w:rsid w:val="007D4B21"/>
    <w:rsid w:val="007E5DD1"/>
    <w:rsid w:val="007E5E9A"/>
    <w:rsid w:val="007F3524"/>
    <w:rsid w:val="00803CA5"/>
    <w:rsid w:val="00805D4D"/>
    <w:rsid w:val="00811B64"/>
    <w:rsid w:val="00817EB3"/>
    <w:rsid w:val="0082338E"/>
    <w:rsid w:val="00824C19"/>
    <w:rsid w:val="00826D29"/>
    <w:rsid w:val="00830AB9"/>
    <w:rsid w:val="008313E4"/>
    <w:rsid w:val="00834432"/>
    <w:rsid w:val="00835D43"/>
    <w:rsid w:val="008437EE"/>
    <w:rsid w:val="00846F5E"/>
    <w:rsid w:val="00850BE5"/>
    <w:rsid w:val="00850F65"/>
    <w:rsid w:val="008526E6"/>
    <w:rsid w:val="008538B9"/>
    <w:rsid w:val="00855928"/>
    <w:rsid w:val="00856245"/>
    <w:rsid w:val="00862AD3"/>
    <w:rsid w:val="00865723"/>
    <w:rsid w:val="00866BEE"/>
    <w:rsid w:val="00867E95"/>
    <w:rsid w:val="00872000"/>
    <w:rsid w:val="008767AD"/>
    <w:rsid w:val="008935A2"/>
    <w:rsid w:val="00893CD3"/>
    <w:rsid w:val="00894CAA"/>
    <w:rsid w:val="00894DD8"/>
    <w:rsid w:val="00895165"/>
    <w:rsid w:val="00895C9F"/>
    <w:rsid w:val="008A4941"/>
    <w:rsid w:val="008A512B"/>
    <w:rsid w:val="008A56BD"/>
    <w:rsid w:val="008A61C3"/>
    <w:rsid w:val="008A678B"/>
    <w:rsid w:val="008A72B6"/>
    <w:rsid w:val="008B45E5"/>
    <w:rsid w:val="008B54FE"/>
    <w:rsid w:val="008C3623"/>
    <w:rsid w:val="008C7E63"/>
    <w:rsid w:val="008D28BF"/>
    <w:rsid w:val="008D30D8"/>
    <w:rsid w:val="008D32A5"/>
    <w:rsid w:val="008D3B27"/>
    <w:rsid w:val="008E26F7"/>
    <w:rsid w:val="008E5145"/>
    <w:rsid w:val="008F05BA"/>
    <w:rsid w:val="008F41DD"/>
    <w:rsid w:val="008F54D6"/>
    <w:rsid w:val="008F5BE4"/>
    <w:rsid w:val="00900059"/>
    <w:rsid w:val="00911944"/>
    <w:rsid w:val="00912A06"/>
    <w:rsid w:val="00916AC1"/>
    <w:rsid w:val="00926F27"/>
    <w:rsid w:val="00932EFC"/>
    <w:rsid w:val="00935ADF"/>
    <w:rsid w:val="0093634F"/>
    <w:rsid w:val="00944B86"/>
    <w:rsid w:val="0094611A"/>
    <w:rsid w:val="00946E93"/>
    <w:rsid w:val="0095216B"/>
    <w:rsid w:val="0095319C"/>
    <w:rsid w:val="00954134"/>
    <w:rsid w:val="00954558"/>
    <w:rsid w:val="00955183"/>
    <w:rsid w:val="00957F44"/>
    <w:rsid w:val="009622DF"/>
    <w:rsid w:val="0096280F"/>
    <w:rsid w:val="0096457C"/>
    <w:rsid w:val="00964DB3"/>
    <w:rsid w:val="0096580E"/>
    <w:rsid w:val="00966DED"/>
    <w:rsid w:val="00967455"/>
    <w:rsid w:val="00967AE8"/>
    <w:rsid w:val="0097078B"/>
    <w:rsid w:val="00972527"/>
    <w:rsid w:val="00975E76"/>
    <w:rsid w:val="0098188A"/>
    <w:rsid w:val="00982230"/>
    <w:rsid w:val="00983049"/>
    <w:rsid w:val="009831E7"/>
    <w:rsid w:val="00984258"/>
    <w:rsid w:val="00984F88"/>
    <w:rsid w:val="009857FA"/>
    <w:rsid w:val="00985A00"/>
    <w:rsid w:val="00990770"/>
    <w:rsid w:val="009A05AA"/>
    <w:rsid w:val="009A09A3"/>
    <w:rsid w:val="009A3756"/>
    <w:rsid w:val="009B0410"/>
    <w:rsid w:val="009B5AE1"/>
    <w:rsid w:val="009B6335"/>
    <w:rsid w:val="009C3BBD"/>
    <w:rsid w:val="009C61F7"/>
    <w:rsid w:val="009D36DD"/>
    <w:rsid w:val="009F1521"/>
    <w:rsid w:val="00A0306B"/>
    <w:rsid w:val="00A04CA9"/>
    <w:rsid w:val="00A065ED"/>
    <w:rsid w:val="00A102E5"/>
    <w:rsid w:val="00A10A74"/>
    <w:rsid w:val="00A110A2"/>
    <w:rsid w:val="00A146CF"/>
    <w:rsid w:val="00A15BE8"/>
    <w:rsid w:val="00A163C3"/>
    <w:rsid w:val="00A16AA8"/>
    <w:rsid w:val="00A368E9"/>
    <w:rsid w:val="00A42704"/>
    <w:rsid w:val="00A46631"/>
    <w:rsid w:val="00A50EC4"/>
    <w:rsid w:val="00A51500"/>
    <w:rsid w:val="00A55C2F"/>
    <w:rsid w:val="00A5606D"/>
    <w:rsid w:val="00A576B7"/>
    <w:rsid w:val="00A61B8E"/>
    <w:rsid w:val="00A62429"/>
    <w:rsid w:val="00A81046"/>
    <w:rsid w:val="00A83DA5"/>
    <w:rsid w:val="00A904FD"/>
    <w:rsid w:val="00A90FBA"/>
    <w:rsid w:val="00A91A91"/>
    <w:rsid w:val="00A9246B"/>
    <w:rsid w:val="00A933C9"/>
    <w:rsid w:val="00AA281A"/>
    <w:rsid w:val="00AA7758"/>
    <w:rsid w:val="00AB034D"/>
    <w:rsid w:val="00AB528F"/>
    <w:rsid w:val="00AC128F"/>
    <w:rsid w:val="00AC21D4"/>
    <w:rsid w:val="00AC4BD2"/>
    <w:rsid w:val="00AC7E06"/>
    <w:rsid w:val="00AD28F5"/>
    <w:rsid w:val="00AD2E05"/>
    <w:rsid w:val="00AD3247"/>
    <w:rsid w:val="00AD3626"/>
    <w:rsid w:val="00AD4168"/>
    <w:rsid w:val="00AD4776"/>
    <w:rsid w:val="00AD4A71"/>
    <w:rsid w:val="00AD4E0F"/>
    <w:rsid w:val="00AD5C85"/>
    <w:rsid w:val="00AD5E69"/>
    <w:rsid w:val="00AE057F"/>
    <w:rsid w:val="00AE283A"/>
    <w:rsid w:val="00AE2FA2"/>
    <w:rsid w:val="00AE4EC6"/>
    <w:rsid w:val="00AE7E3A"/>
    <w:rsid w:val="00AF3030"/>
    <w:rsid w:val="00B01811"/>
    <w:rsid w:val="00B024C7"/>
    <w:rsid w:val="00B0798F"/>
    <w:rsid w:val="00B1182A"/>
    <w:rsid w:val="00B13683"/>
    <w:rsid w:val="00B13B3C"/>
    <w:rsid w:val="00B250BD"/>
    <w:rsid w:val="00B31FF0"/>
    <w:rsid w:val="00B36882"/>
    <w:rsid w:val="00B46127"/>
    <w:rsid w:val="00B46AF3"/>
    <w:rsid w:val="00B607D6"/>
    <w:rsid w:val="00B65A26"/>
    <w:rsid w:val="00B70628"/>
    <w:rsid w:val="00B72D8F"/>
    <w:rsid w:val="00B72FB4"/>
    <w:rsid w:val="00B7691E"/>
    <w:rsid w:val="00B7753B"/>
    <w:rsid w:val="00B77FE0"/>
    <w:rsid w:val="00B80F7C"/>
    <w:rsid w:val="00B8163E"/>
    <w:rsid w:val="00B83AC3"/>
    <w:rsid w:val="00B84BDF"/>
    <w:rsid w:val="00B8751D"/>
    <w:rsid w:val="00B94581"/>
    <w:rsid w:val="00B95490"/>
    <w:rsid w:val="00B97340"/>
    <w:rsid w:val="00B977C8"/>
    <w:rsid w:val="00BA2B41"/>
    <w:rsid w:val="00BA2D06"/>
    <w:rsid w:val="00BA30B4"/>
    <w:rsid w:val="00BA31E2"/>
    <w:rsid w:val="00BA3D07"/>
    <w:rsid w:val="00BA734C"/>
    <w:rsid w:val="00BA7669"/>
    <w:rsid w:val="00BB133F"/>
    <w:rsid w:val="00BB675C"/>
    <w:rsid w:val="00BB72B9"/>
    <w:rsid w:val="00BC5723"/>
    <w:rsid w:val="00BD3137"/>
    <w:rsid w:val="00BD489D"/>
    <w:rsid w:val="00BD54E9"/>
    <w:rsid w:val="00BE2A50"/>
    <w:rsid w:val="00BE36C3"/>
    <w:rsid w:val="00BE3B16"/>
    <w:rsid w:val="00BF0818"/>
    <w:rsid w:val="00BF2740"/>
    <w:rsid w:val="00BF5B09"/>
    <w:rsid w:val="00C00FE2"/>
    <w:rsid w:val="00C03D95"/>
    <w:rsid w:val="00C1088F"/>
    <w:rsid w:val="00C1445F"/>
    <w:rsid w:val="00C16E64"/>
    <w:rsid w:val="00C1725F"/>
    <w:rsid w:val="00C2023A"/>
    <w:rsid w:val="00C243B1"/>
    <w:rsid w:val="00C264D7"/>
    <w:rsid w:val="00C26E8D"/>
    <w:rsid w:val="00C27F12"/>
    <w:rsid w:val="00C305C0"/>
    <w:rsid w:val="00C320A5"/>
    <w:rsid w:val="00C3214A"/>
    <w:rsid w:val="00C33653"/>
    <w:rsid w:val="00C404C9"/>
    <w:rsid w:val="00C40711"/>
    <w:rsid w:val="00C4388F"/>
    <w:rsid w:val="00C50E60"/>
    <w:rsid w:val="00C5199A"/>
    <w:rsid w:val="00C52D5F"/>
    <w:rsid w:val="00C55F9C"/>
    <w:rsid w:val="00C72085"/>
    <w:rsid w:val="00C728EA"/>
    <w:rsid w:val="00C760B7"/>
    <w:rsid w:val="00C77668"/>
    <w:rsid w:val="00C83DDA"/>
    <w:rsid w:val="00C95336"/>
    <w:rsid w:val="00C9554B"/>
    <w:rsid w:val="00C95605"/>
    <w:rsid w:val="00CA1B8E"/>
    <w:rsid w:val="00CB187C"/>
    <w:rsid w:val="00CB4C6C"/>
    <w:rsid w:val="00CB6282"/>
    <w:rsid w:val="00CB7F3F"/>
    <w:rsid w:val="00CC2D81"/>
    <w:rsid w:val="00CC3DEE"/>
    <w:rsid w:val="00CC62C6"/>
    <w:rsid w:val="00CD06B1"/>
    <w:rsid w:val="00CE246B"/>
    <w:rsid w:val="00CE2B85"/>
    <w:rsid w:val="00CE54BF"/>
    <w:rsid w:val="00CE61DB"/>
    <w:rsid w:val="00CE7D78"/>
    <w:rsid w:val="00CF32F0"/>
    <w:rsid w:val="00CF4193"/>
    <w:rsid w:val="00CF5B2C"/>
    <w:rsid w:val="00D14861"/>
    <w:rsid w:val="00D20499"/>
    <w:rsid w:val="00D25B3E"/>
    <w:rsid w:val="00D26055"/>
    <w:rsid w:val="00D274E3"/>
    <w:rsid w:val="00D35900"/>
    <w:rsid w:val="00D36805"/>
    <w:rsid w:val="00D37FD3"/>
    <w:rsid w:val="00D46CE6"/>
    <w:rsid w:val="00D4708C"/>
    <w:rsid w:val="00D734E8"/>
    <w:rsid w:val="00D74A6B"/>
    <w:rsid w:val="00D86DD0"/>
    <w:rsid w:val="00D908A7"/>
    <w:rsid w:val="00D97596"/>
    <w:rsid w:val="00DB7BFE"/>
    <w:rsid w:val="00DB7C4C"/>
    <w:rsid w:val="00DC0BC4"/>
    <w:rsid w:val="00DD082C"/>
    <w:rsid w:val="00DD2A65"/>
    <w:rsid w:val="00DE5C3F"/>
    <w:rsid w:val="00DE6298"/>
    <w:rsid w:val="00DE65BA"/>
    <w:rsid w:val="00DF1097"/>
    <w:rsid w:val="00DF12CC"/>
    <w:rsid w:val="00DF2037"/>
    <w:rsid w:val="00DF4ED8"/>
    <w:rsid w:val="00E00051"/>
    <w:rsid w:val="00E045F4"/>
    <w:rsid w:val="00E04F0B"/>
    <w:rsid w:val="00E05B17"/>
    <w:rsid w:val="00E100BC"/>
    <w:rsid w:val="00E15D4D"/>
    <w:rsid w:val="00E17DBD"/>
    <w:rsid w:val="00E204CF"/>
    <w:rsid w:val="00E245C9"/>
    <w:rsid w:val="00E24E71"/>
    <w:rsid w:val="00E26610"/>
    <w:rsid w:val="00E32E35"/>
    <w:rsid w:val="00E336D2"/>
    <w:rsid w:val="00E36E3E"/>
    <w:rsid w:val="00E47E9C"/>
    <w:rsid w:val="00E503BF"/>
    <w:rsid w:val="00E50F60"/>
    <w:rsid w:val="00E514DE"/>
    <w:rsid w:val="00E51C0B"/>
    <w:rsid w:val="00E608D8"/>
    <w:rsid w:val="00E62E6B"/>
    <w:rsid w:val="00E63523"/>
    <w:rsid w:val="00E66B18"/>
    <w:rsid w:val="00E6715A"/>
    <w:rsid w:val="00E70B11"/>
    <w:rsid w:val="00E736AD"/>
    <w:rsid w:val="00E754C2"/>
    <w:rsid w:val="00E80F0E"/>
    <w:rsid w:val="00E84791"/>
    <w:rsid w:val="00E94F96"/>
    <w:rsid w:val="00EA6420"/>
    <w:rsid w:val="00EB0217"/>
    <w:rsid w:val="00EB4666"/>
    <w:rsid w:val="00EB78AE"/>
    <w:rsid w:val="00EC13A0"/>
    <w:rsid w:val="00EC508C"/>
    <w:rsid w:val="00EC7275"/>
    <w:rsid w:val="00ED46CB"/>
    <w:rsid w:val="00EE398E"/>
    <w:rsid w:val="00EE3DB3"/>
    <w:rsid w:val="00EE54BA"/>
    <w:rsid w:val="00EF012E"/>
    <w:rsid w:val="00EF51DE"/>
    <w:rsid w:val="00F0144B"/>
    <w:rsid w:val="00F143E3"/>
    <w:rsid w:val="00F14BF1"/>
    <w:rsid w:val="00F22481"/>
    <w:rsid w:val="00F24A9B"/>
    <w:rsid w:val="00F25A62"/>
    <w:rsid w:val="00F35C29"/>
    <w:rsid w:val="00F3663D"/>
    <w:rsid w:val="00F379CC"/>
    <w:rsid w:val="00F42AE0"/>
    <w:rsid w:val="00F43316"/>
    <w:rsid w:val="00F46965"/>
    <w:rsid w:val="00F57D81"/>
    <w:rsid w:val="00F65625"/>
    <w:rsid w:val="00F72540"/>
    <w:rsid w:val="00F74CA7"/>
    <w:rsid w:val="00F767F8"/>
    <w:rsid w:val="00F84463"/>
    <w:rsid w:val="00F92F82"/>
    <w:rsid w:val="00F934B0"/>
    <w:rsid w:val="00FA6F07"/>
    <w:rsid w:val="00FA75DE"/>
    <w:rsid w:val="00FB142B"/>
    <w:rsid w:val="00FC4F81"/>
    <w:rsid w:val="00FC7305"/>
    <w:rsid w:val="00FD2809"/>
    <w:rsid w:val="00FE148D"/>
    <w:rsid w:val="00FE1A76"/>
    <w:rsid w:val="00FF374D"/>
    <w:rsid w:val="00FF3F7A"/>
    <w:rsid w:val="00FF41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B4"/>
    <w:rPr>
      <w:rFonts w:eastAsia="Times New Roman"/>
      <w:sz w:val="24"/>
      <w:szCs w:val="24"/>
    </w:rPr>
  </w:style>
  <w:style w:type="paragraph" w:styleId="Heading1">
    <w:name w:val="heading 1"/>
    <w:basedOn w:val="Normal"/>
    <w:next w:val="Normal"/>
    <w:qFormat/>
    <w:rsid w:val="007140B4"/>
    <w:pPr>
      <w:keepNext/>
      <w:tabs>
        <w:tab w:val="left" w:pos="2520"/>
      </w:tabs>
      <w:jc w:val="center"/>
      <w:outlineLvl w:val="0"/>
    </w:pPr>
    <w:rPr>
      <w:b/>
      <w:sz w:val="28"/>
    </w:rPr>
  </w:style>
  <w:style w:type="paragraph" w:styleId="Heading2">
    <w:name w:val="heading 2"/>
    <w:basedOn w:val="Normal"/>
    <w:next w:val="Normal"/>
    <w:qFormat/>
    <w:rsid w:val="007140B4"/>
    <w:pPr>
      <w:keepNext/>
      <w:tabs>
        <w:tab w:val="left" w:pos="2520"/>
      </w:tabs>
      <w:jc w:val="center"/>
      <w:outlineLvl w:val="1"/>
    </w:pPr>
    <w:rPr>
      <w:rFonts w:ascii="Copperplate Gothic Light" w:hAnsi="Copperplate Gothic Light"/>
      <w:b/>
      <w:szCs w:val="22"/>
    </w:rPr>
  </w:style>
  <w:style w:type="paragraph" w:styleId="Heading3">
    <w:name w:val="heading 3"/>
    <w:basedOn w:val="Normal"/>
    <w:next w:val="Normal"/>
    <w:qFormat/>
    <w:rsid w:val="007140B4"/>
    <w:pPr>
      <w:keepNext/>
      <w:ind w:left="72"/>
      <w:outlineLvl w:val="2"/>
    </w:pPr>
    <w:rPr>
      <w:bCs/>
      <w:i/>
      <w:iCs/>
      <w:color w:val="000000"/>
    </w:rPr>
  </w:style>
  <w:style w:type="paragraph" w:styleId="Heading4">
    <w:name w:val="heading 4"/>
    <w:basedOn w:val="Normal"/>
    <w:next w:val="Normal"/>
    <w:qFormat/>
    <w:rsid w:val="007140B4"/>
    <w:pPr>
      <w:keepNext/>
      <w:outlineLvl w:val="3"/>
    </w:pPr>
    <w:rPr>
      <w:i/>
      <w:color w:val="000000"/>
    </w:rPr>
  </w:style>
  <w:style w:type="paragraph" w:styleId="Heading5">
    <w:name w:val="heading 5"/>
    <w:basedOn w:val="Normal"/>
    <w:next w:val="Normal"/>
    <w:qFormat/>
    <w:rsid w:val="007140B4"/>
    <w:pPr>
      <w:keepNext/>
      <w:outlineLvl w:val="4"/>
    </w:pPr>
    <w:rPr>
      <w:b/>
      <w:bCs/>
      <w:iCs/>
      <w:color w:val="000000"/>
    </w:rPr>
  </w:style>
  <w:style w:type="paragraph" w:styleId="Heading6">
    <w:name w:val="heading 6"/>
    <w:basedOn w:val="Normal"/>
    <w:next w:val="Normal"/>
    <w:qFormat/>
    <w:rsid w:val="007140B4"/>
    <w:pPr>
      <w:keepNext/>
      <w:outlineLvl w:val="5"/>
    </w:pPr>
    <w:rPr>
      <w:i/>
      <w:iCs/>
    </w:rPr>
  </w:style>
  <w:style w:type="paragraph" w:styleId="Heading7">
    <w:name w:val="heading 7"/>
    <w:basedOn w:val="Normal"/>
    <w:next w:val="Normal"/>
    <w:qFormat/>
    <w:rsid w:val="007140B4"/>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7140B4"/>
    <w:rPr>
      <w:rFonts w:eastAsia="Times New Roman"/>
      <w:b/>
      <w:sz w:val="28"/>
      <w:szCs w:val="24"/>
    </w:rPr>
  </w:style>
  <w:style w:type="paragraph" w:styleId="BalloonText">
    <w:name w:val="Balloon Text"/>
    <w:basedOn w:val="Normal"/>
    <w:link w:val="BalloonTextChar"/>
    <w:uiPriority w:val="99"/>
    <w:semiHidden/>
    <w:unhideWhenUsed/>
    <w:rsid w:val="007140B4"/>
    <w:rPr>
      <w:rFonts w:ascii="Tahoma" w:hAnsi="Tahoma" w:cs="Tahoma"/>
      <w:sz w:val="16"/>
      <w:szCs w:val="16"/>
    </w:rPr>
  </w:style>
  <w:style w:type="character" w:customStyle="1" w:styleId="BalloonTextChar">
    <w:name w:val="Balloon Text Char"/>
    <w:link w:val="BalloonText"/>
    <w:uiPriority w:val="99"/>
    <w:semiHidden/>
    <w:rsid w:val="007140B4"/>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E754C2"/>
    <w:pPr>
      <w:tabs>
        <w:tab w:val="center" w:pos="4680"/>
        <w:tab w:val="right" w:pos="9360"/>
      </w:tabs>
    </w:pPr>
  </w:style>
  <w:style w:type="character" w:customStyle="1" w:styleId="HeaderChar">
    <w:name w:val="Header Char"/>
    <w:link w:val="Header"/>
    <w:uiPriority w:val="99"/>
    <w:rsid w:val="00E754C2"/>
    <w:rPr>
      <w:rFonts w:eastAsia="Times New Roman"/>
      <w:sz w:val="24"/>
      <w:szCs w:val="24"/>
      <w:lang w:val="en-US" w:eastAsia="en-US"/>
    </w:rPr>
  </w:style>
  <w:style w:type="paragraph" w:styleId="Footer">
    <w:name w:val="footer"/>
    <w:basedOn w:val="Normal"/>
    <w:link w:val="FooterChar"/>
    <w:uiPriority w:val="99"/>
    <w:unhideWhenUsed/>
    <w:rsid w:val="00E754C2"/>
    <w:pPr>
      <w:tabs>
        <w:tab w:val="center" w:pos="4680"/>
        <w:tab w:val="right" w:pos="9360"/>
      </w:tabs>
    </w:pPr>
  </w:style>
  <w:style w:type="character" w:customStyle="1" w:styleId="FooterChar">
    <w:name w:val="Footer Char"/>
    <w:link w:val="Footer"/>
    <w:uiPriority w:val="99"/>
    <w:rsid w:val="00E754C2"/>
    <w:rPr>
      <w:rFonts w:eastAsia="Times New Roman"/>
      <w:sz w:val="24"/>
      <w:szCs w:val="24"/>
      <w:lang w:val="en-US" w:eastAsia="en-US"/>
    </w:rPr>
  </w:style>
  <w:style w:type="paragraph" w:styleId="Revision">
    <w:name w:val="Revision"/>
    <w:hidden/>
    <w:uiPriority w:val="99"/>
    <w:semiHidden/>
    <w:rsid w:val="00E754C2"/>
    <w:rPr>
      <w:rFonts w:eastAsia="Times New Roman"/>
      <w:sz w:val="24"/>
      <w:szCs w:val="24"/>
    </w:rPr>
  </w:style>
  <w:style w:type="paragraph" w:styleId="ListParagraph">
    <w:name w:val="List Paragraph"/>
    <w:basedOn w:val="Normal"/>
    <w:uiPriority w:val="34"/>
    <w:qFormat/>
    <w:rsid w:val="00244CFC"/>
    <w:pPr>
      <w:ind w:left="720"/>
      <w:contextualSpacing/>
    </w:pPr>
  </w:style>
  <w:style w:type="character" w:styleId="Hyperlink">
    <w:name w:val="Hyperlink"/>
    <w:basedOn w:val="DefaultParagraphFont"/>
    <w:uiPriority w:val="99"/>
    <w:unhideWhenUsed/>
    <w:rsid w:val="00E66B18"/>
    <w:rPr>
      <w:color w:val="0000FF" w:themeColor="hyperlink"/>
      <w:u w:val="single"/>
    </w:rPr>
  </w:style>
  <w:style w:type="character" w:styleId="FollowedHyperlink">
    <w:name w:val="FollowedHyperlink"/>
    <w:basedOn w:val="DefaultParagraphFont"/>
    <w:uiPriority w:val="99"/>
    <w:semiHidden/>
    <w:unhideWhenUsed/>
    <w:rsid w:val="00E66B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0597894">
      <w:bodyDiv w:val="1"/>
      <w:marLeft w:val="0"/>
      <w:marRight w:val="0"/>
      <w:marTop w:val="0"/>
      <w:marBottom w:val="0"/>
      <w:divBdr>
        <w:top w:val="none" w:sz="0" w:space="0" w:color="auto"/>
        <w:left w:val="none" w:sz="0" w:space="0" w:color="auto"/>
        <w:bottom w:val="none" w:sz="0" w:space="0" w:color="auto"/>
        <w:right w:val="none" w:sz="0" w:space="0" w:color="auto"/>
      </w:divBdr>
    </w:div>
    <w:div w:id="1220364916">
      <w:bodyDiv w:val="1"/>
      <w:marLeft w:val="0"/>
      <w:marRight w:val="0"/>
      <w:marTop w:val="0"/>
      <w:marBottom w:val="0"/>
      <w:divBdr>
        <w:top w:val="none" w:sz="0" w:space="0" w:color="auto"/>
        <w:left w:val="none" w:sz="0" w:space="0" w:color="auto"/>
        <w:bottom w:val="none" w:sz="0" w:space="0" w:color="auto"/>
        <w:right w:val="none" w:sz="0" w:space="0" w:color="auto"/>
      </w:divBdr>
    </w:div>
    <w:div w:id="1358265724">
      <w:bodyDiv w:val="1"/>
      <w:marLeft w:val="0"/>
      <w:marRight w:val="0"/>
      <w:marTop w:val="0"/>
      <w:marBottom w:val="0"/>
      <w:divBdr>
        <w:top w:val="none" w:sz="0" w:space="0" w:color="auto"/>
        <w:left w:val="none" w:sz="0" w:space="0" w:color="auto"/>
        <w:bottom w:val="none" w:sz="0" w:space="0" w:color="auto"/>
        <w:right w:val="none" w:sz="0" w:space="0" w:color="auto"/>
      </w:divBdr>
    </w:div>
    <w:div w:id="1507942381">
      <w:bodyDiv w:val="1"/>
      <w:marLeft w:val="0"/>
      <w:marRight w:val="0"/>
      <w:marTop w:val="0"/>
      <w:marBottom w:val="0"/>
      <w:divBdr>
        <w:top w:val="none" w:sz="0" w:space="0" w:color="auto"/>
        <w:left w:val="none" w:sz="0" w:space="0" w:color="auto"/>
        <w:bottom w:val="none" w:sz="0" w:space="0" w:color="auto"/>
        <w:right w:val="none" w:sz="0" w:space="0" w:color="auto"/>
      </w:divBdr>
      <w:divsChild>
        <w:div w:id="2024091794">
          <w:marLeft w:val="0"/>
          <w:marRight w:val="0"/>
          <w:marTop w:val="0"/>
          <w:marBottom w:val="0"/>
          <w:divBdr>
            <w:top w:val="none" w:sz="0" w:space="0" w:color="auto"/>
            <w:left w:val="none" w:sz="0" w:space="0" w:color="auto"/>
            <w:bottom w:val="none" w:sz="0" w:space="0" w:color="auto"/>
            <w:right w:val="none" w:sz="0" w:space="0" w:color="auto"/>
          </w:divBdr>
        </w:div>
      </w:divsChild>
    </w:div>
    <w:div w:id="17415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E229-1142-4804-8EC7-A210D967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Centennial College</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Kiroff</cp:lastModifiedBy>
  <cp:revision>29</cp:revision>
  <cp:lastPrinted>2024-12-30T18:43:00Z</cp:lastPrinted>
  <dcterms:created xsi:type="dcterms:W3CDTF">2024-12-28T12:45:00Z</dcterms:created>
  <dcterms:modified xsi:type="dcterms:W3CDTF">2025-01-06T19:28:00Z</dcterms:modified>
</cp:coreProperties>
</file>