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MINUTES OF THE CCRA BOARD MEETING </w:t>
      </w:r>
    </w:p>
    <w:p>
      <w:pPr>
        <w:pStyle w:val="Body A"/>
        <w:jc w:val="center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Wednesday, February 12, 2025</w:t>
      </w:r>
    </w:p>
    <w:p>
      <w:pPr>
        <w:pStyle w:val="Body A"/>
        <w:jc w:val="center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10:30 a.m. 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12:00 p.m.</w:t>
      </w:r>
    </w:p>
    <w:p>
      <w:pPr>
        <w:pStyle w:val="Body A"/>
        <w:jc w:val="center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ind w:firstLine="72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MEMBERS PRESENT </w:t>
      </w:r>
    </w:p>
    <w:p>
      <w:pPr>
        <w:pStyle w:val="Body A"/>
        <w:ind w:firstLine="72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Marilyn Scott </w:t>
        <w:tab/>
        <w:tab/>
        <w:tab/>
        <w:t>President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Gail Derrington</w:t>
        <w:tab/>
        <w:tab/>
        <w:t>Director (Events)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 Brown</w:t>
        <w:tab/>
        <w:tab/>
        <w:tab/>
        <w:t>Director (Membership)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Moreen Jones Weekes</w:t>
        <w:tab/>
        <w:t>Director (Treasurer)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Fiona Ghosh Bedlington</w:t>
        <w:tab/>
        <w:t>College Resource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GUEST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ind w:firstLine="144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Sean Squires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ind w:left="720" w:firstLine="0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REGRETS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ind w:left="720" w:firstLine="72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Luzia Bidwell  </w:t>
        <w:tab/>
        <w:tab/>
        <w:tab/>
        <w:t>Director (Webmaster)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Chuck Baker </w:t>
        <w:tab/>
        <w:tab/>
        <w:tab/>
        <w:t>Director</w:t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Rick Foren</w:t>
        <w:tab/>
        <w:tab/>
        <w:tab/>
        <w:t>Director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1.0</w:t>
        <w:tab/>
        <w:t>WELCOME &amp; INTRODUCTIONS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M. Scott called the meeting to order at 10:41 a.m.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Sean Squires was welcomed to the CCRA Board meeting. </w:t>
      </w:r>
    </w:p>
    <w:p>
      <w:pPr>
        <w:pStyle w:val="Default"/>
        <w:ind w:left="144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2.0 </w:t>
        <w:tab/>
        <w:t xml:space="preserve">REVIEW &amp; ACCEPTANCE OF THE FEBRUARY 12, 2025 MEETING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AGEN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77168253" w:id="0"/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Motioned by: P. Brown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Seconded by: M. Jones-Weekes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Moved: All in favour</w:t>
      </w:r>
    </w:p>
    <w:p>
      <w:pPr>
        <w:pStyle w:val="Body A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3.0 </w:t>
        <w:tab/>
        <w:t xml:space="preserve">REVIEW &amp; ACCEPTANCE OF JANUARY 8, 2025 MEETING MINUTES </w:t>
      </w:r>
    </w:p>
    <w:p>
      <w:pPr>
        <w:pStyle w:val="Body A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Body A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Motioned by: G. Derrington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Seconded by: M. Jones-Weekes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Moved: All in favour</w:t>
      </w:r>
    </w:p>
    <w:p>
      <w:pPr>
        <w:pStyle w:val="Body A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4.0</w:t>
        <w:tab/>
        <w:t>PRESIDENT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REMARKS: M. Scott</w:t>
      </w:r>
    </w:p>
    <w:p>
      <w:pPr>
        <w:pStyle w:val="Default"/>
        <w:ind w:left="1440" w:hanging="36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M. Scott welcomed S. Squires to the CCRA Board Meeting and introduced him to the Board members.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G. Derrington has stepped down as Vice President and has assumed the role of CCRA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Event Coordinator previously held by Pat Lee.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position of Vice President will be filled as soon as possible.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M. Scott will report back on the matter of a new Vice President at the CCRA meeting in March.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Board members agreed that the CCRA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website requires a review and updating.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M. Scott to discuss this matter with L. Bidwell.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Association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Bylaws and Board member position profiles will be reviewed and revised as necessary. 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F. Ghosh Bedlington to contact IT to have folder for CCRA added to the</w:t>
      </w:r>
    </w:p>
    <w:p>
      <w:pPr>
        <w:pStyle w:val="Default"/>
        <w:ind w:left="180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 drive.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There will be a follow-up with M. Newman to promote the CCRA to support staff considering retirement.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How to improve awareness and encourage membership in the CCRA will be discussed further with the Board. </w:t>
      </w:r>
    </w:p>
    <w:p>
      <w:pPr>
        <w:pStyle w:val="Default"/>
        <w:ind w:left="180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5 .0</w:t>
        <w:tab/>
        <w:t xml:space="preserve">   FEEDBACK ON THE HOLIDAY LUNCHEON: G. DERRINGTON</w:t>
      </w:r>
    </w:p>
    <w:p>
      <w:pPr>
        <w:pStyle w:val="Default"/>
        <w:ind w:left="1440" w:hanging="3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G. Derrington shared some of the comments received concerning   feedback on the Holiday Luncheon: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There should be fewer but more appropriate prizes. 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quality of the food could be improved.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was great to see former colleagues and catch up with them.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Board members agreed that going forward; attendees will be requested to complete a survey at all CCRA events. </w:t>
      </w:r>
    </w:p>
    <w:p>
      <w:pPr>
        <w:pStyle w:val="Body A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6.0</w:t>
        <w:tab/>
        <w:t xml:space="preserve">   NEWSLETTER UPDATE: G. DERRINGTON</w:t>
      </w:r>
    </w:p>
    <w:p>
      <w:pPr>
        <w:pStyle w:val="Body A"/>
        <w:ind w:left="1080" w:firstLine="0"/>
        <w:rPr>
          <w:rFonts w:ascii="Cambria" w:cs="Cambria" w:hAnsi="Cambria" w:eastAsia="Cambria"/>
          <w:b w:val="1"/>
          <w:bCs w:val="1"/>
          <w:outline w:val="0"/>
          <w:color w:val="ff0000"/>
          <w:sz w:val="24"/>
          <w:szCs w:val="24"/>
          <w:u w:color="00b050"/>
          <w14:textFill>
            <w14:solidFill>
              <w14:srgbClr w14:val="FF0000"/>
            </w14:solidFill>
          </w14:textFill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G. Derrington reported that the next newsletter will be sent to members end of April/early May.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G. Derrington recommended the branding and name of the newsletter be updated.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new editor is needed for the newsletter as G. Derrington is stepping down from this role to take on the role of Event Coordinator.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G. Derrington will continue as the editor of the newsletter until a new editor is chosen.</w:t>
      </w:r>
    </w:p>
    <w:p>
      <w:pPr>
        <w:pStyle w:val="Body A"/>
        <w:ind w:left="1800" w:firstLine="0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UPDATE ON THE CCRA TELEPHONE LINE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de-DE"/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At the January Board Meeting,  the Board members agreed that the CCRA telephone line be discontinued. 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de-DE"/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G. Derrington confirmed that messages can no longer be left on that telephone line. 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de-DE"/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Individuals looking for pension information are advised to call the CAAT Pension Plan at 416-673-9000.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Callers looking for information on the CCRA are advised to send an email to </w:t>
      </w:r>
      <w:r>
        <w:rPr>
          <w:rStyle w:val="Hyperlink.0"/>
          <w:rFonts w:ascii="Cambria" w:cs="Cambria" w:hAnsi="Cambria" w:eastAsia="Cambria"/>
          <w:sz w:val="24"/>
          <w:szCs w:val="24"/>
        </w:rPr>
        <w:fldChar w:fldCharType="begin" w:fldLock="0"/>
      </w:r>
      <w:r>
        <w:rPr>
          <w:rStyle w:val="Hyperlink.0"/>
          <w:rFonts w:ascii="Cambria" w:cs="Cambria" w:hAnsi="Cambria" w:eastAsia="Cambria"/>
          <w:sz w:val="24"/>
          <w:szCs w:val="24"/>
        </w:rPr>
        <w:instrText xml:space="preserve"> HYPERLINK "mailto:ccra.board.mail.@gmail.com"</w:instrText>
      </w:r>
      <w:r>
        <w:rPr>
          <w:rStyle w:val="Hyperlink.0"/>
          <w:rFonts w:ascii="Cambria" w:cs="Cambria" w:hAnsi="Cambria" w:eastAsia="Cambria"/>
          <w:sz w:val="24"/>
          <w:szCs w:val="24"/>
        </w:rPr>
        <w:fldChar w:fldCharType="separate" w:fldLock="0"/>
      </w:r>
      <w:r>
        <w:rPr>
          <w:rStyle w:val="Hyperlink.0"/>
          <w:rFonts w:ascii="Cambria" w:hAnsi="Cambria"/>
          <w:sz w:val="24"/>
          <w:szCs w:val="24"/>
          <w:rtl w:val="0"/>
          <w:lang w:val="en-US"/>
        </w:rPr>
        <w:t>ccra.board.mail.@gmail.com</w:t>
      </w:r>
      <w:r>
        <w:rPr>
          <w:rFonts w:ascii="Cambria" w:cs="Cambria" w:hAnsi="Cambria" w:eastAsia="Cambria"/>
          <w:sz w:val="24"/>
          <w:szCs w:val="24"/>
        </w:rPr>
        <w:fldChar w:fldCharType="end" w:fldLock="0"/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Cambria" w:hAnsi="Cambria"/>
          <w:sz w:val="24"/>
          <w:szCs w:val="24"/>
          <w:rtl w:val="0"/>
          <w:lang w:val="en-US"/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L. Bidwell will be requested to remove the telephone number from the CCRA website.</w:t>
      </w:r>
    </w:p>
    <w:p>
      <w:pPr>
        <w:pStyle w:val="Body A"/>
        <w:rPr>
          <w:rFonts w:ascii="Cambria" w:cs="Cambria" w:hAnsi="Cambria" w:eastAsia="Cambria"/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ind w:left="426" w:firstLine="0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8.0    OFFICERS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‘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UPDATES</w:t>
      </w:r>
    </w:p>
    <w:p>
      <w:pPr>
        <w:pStyle w:val="Body A"/>
        <w:ind w:left="786" w:firstLine="0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ind w:left="1440" w:hanging="36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L. Bidwell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Webmaster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There was no update as L. Bidwell was not in attendance at the meeting.</w:t>
      </w:r>
    </w:p>
    <w:p>
      <w:pPr>
        <w:pStyle w:val="Default"/>
        <w:ind w:left="1440" w:firstLine="0"/>
        <w:rPr>
          <w:outline w:val="0"/>
          <w:color w:val="000000"/>
          <w:u w:color="00b050"/>
          <w14:textFill>
            <w14:solidFill>
              <w14:srgbClr w14:val="000000"/>
            </w14:solidFill>
          </w14:textFill>
        </w:rPr>
      </w:pPr>
    </w:p>
    <w:p>
      <w:pPr>
        <w:pStyle w:val="Default"/>
        <w:ind w:left="1080" w:firstLine="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P. Brown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Membership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To date, sixty-two members have renewed their CCRA membership. 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Nine new members joined in 2024; however, three individuals did not provide an email address so unfortunately they cannot be contacted.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CCRA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s current membership was discussed and it was suggested that the culture of work is changing and this may be impacting the CCRA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s membership.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It was suggested CCRA consider individuals with an 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>Associate Membership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be encouraged to join the CCRA.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b050"/>
          <w:rtl w:val="0"/>
          <w:lang w:val="en-US"/>
          <w14:textFill>
            <w14:solidFill>
              <w14:srgbClr w14:val="000000"/>
            </w14:solidFill>
          </w14:textFill>
        </w:rPr>
        <w:t xml:space="preserve">S. Squires proposed a membership recruitment committee be formed. </w:t>
      </w:r>
    </w:p>
    <w:p>
      <w:pPr>
        <w:pStyle w:val="Default"/>
        <w:rPr>
          <w:outline w:val="0"/>
          <w:color w:val="ff0000"/>
          <w:u w:color="00b050"/>
          <w14:textFill>
            <w14:solidFill>
              <w14:srgbClr w14:val="FF0000"/>
            </w14:solidFill>
          </w14:textFill>
        </w:rPr>
      </w:pPr>
    </w:p>
    <w:p>
      <w:pPr>
        <w:pStyle w:val="Default"/>
        <w:ind w:left="1440" w:hanging="36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M. Jones Weekes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Treasurer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Update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M. Jones Weekes reported she has been in communication with P. Brown about process improvements.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discussion will be continued</w:t>
      </w:r>
      <w:r>
        <w:rPr>
          <w:rtl w:val="0"/>
          <w:lang w:val="en-US"/>
        </w:rPr>
        <w:t xml:space="preserve">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 was a discussion about the financial position of the CCRA.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M. Jones will be speaking to the TD Bank staff to have membership fees placed in a sub account.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ind w:left="1440" w:hanging="360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G. Derrington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Events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date for the Annual General Meeting will be revisited.  This will be discussed at the CCRA meeting on March 12.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Board agreed that the guest speaker for the Spring Fling on April 9, be Peter Derrington who will present a photographic review of his travels.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Save the Date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reminder for the Spring Fling will be sent to all members.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M. Jones Weekes suggested a survey be available for all members to complete before they leave the Spring Fling event on April 9, 2025. 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rtl w:val="0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b w:val="1"/>
          <w:bCs w:val="1"/>
          <w:rtl w:val="0"/>
          <w:lang w:val="en-US"/>
        </w:rPr>
        <w:t xml:space="preserve">  9.0.   New Business -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Sean Squires attended the Board meeting as a potential new Board member.</w:t>
      </w:r>
    </w:p>
    <w:p>
      <w:pPr>
        <w:pStyle w:val="Default"/>
        <w:bidi w:val="0"/>
        <w:ind w:left="0" w:right="0" w:firstLine="0"/>
        <w:jc w:val="left"/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b w:val="1"/>
          <w:bCs w:val="1"/>
          <w:rtl w:val="0"/>
          <w:lang w:val="en-US"/>
        </w:rPr>
        <w:t xml:space="preserve">  10.0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NEXT BOARD MEETING DATE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next Board meeting is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Wednesday, March 12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the Event Center at Progress Campus.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.0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MOTION TO ADJOUR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Body A"/>
        <w:ind w:left="1440" w:firstLine="0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Motioned by: G. Derrington</w:t>
      </w:r>
    </w:p>
    <w:p>
      <w:pPr>
        <w:pStyle w:val="Body A"/>
        <w:ind w:left="1440" w:firstLine="0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Moved: All in favour</w:t>
      </w:r>
    </w:p>
    <w:p>
      <w:pPr>
        <w:pStyle w:val="Body A"/>
        <w:ind w:left="720" w:firstLine="0"/>
        <w:rPr>
          <w:rFonts w:ascii="Calibri" w:cs="Calibri" w:hAnsi="Calibri" w:eastAsia="Calibri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     THE MEETING ADJOURNED AT 12:</w:t>
      </w:r>
      <w:r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34 P.M.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>Revised as of March 14/25 - G. Derrington</w:t>
      </w:r>
    </w:p>
    <w:p>
      <w:pPr>
        <w:pStyle w:val="Body A"/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Note:  Added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New Business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2481391" cy="1063454"/>
          <wp:effectExtent l="0" t="0" r="0" b="0"/>
          <wp:docPr id="1073741825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 descr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391" cy="10634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5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25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366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3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546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98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